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0A7" w:rsidRPr="00C86466" w:rsidRDefault="008F6267" w:rsidP="00F840A7">
      <w:pPr>
        <w:pStyle w:val="Bezmezer"/>
        <w:spacing w:before="3480" w:after="360"/>
        <w:jc w:val="center"/>
        <w:rPr>
          <w:rFonts w:ascii="Cambria" w:hAnsi="Cambria"/>
          <w:b/>
          <w:sz w:val="56"/>
          <w:szCs w:val="56"/>
        </w:rPr>
      </w:pPr>
      <w:r w:rsidRPr="00C86466">
        <w:rPr>
          <w:rFonts w:ascii="Cambria" w:hAnsi="Cambria"/>
          <w:b/>
          <w:sz w:val="56"/>
          <w:szCs w:val="56"/>
        </w:rPr>
        <w:t>Příloha č. 3</w:t>
      </w:r>
    </w:p>
    <w:p w:rsidR="008F6267" w:rsidRPr="00F840A7" w:rsidRDefault="008F6267" w:rsidP="008F6267">
      <w:pPr>
        <w:pStyle w:val="Bezmezer"/>
        <w:spacing w:after="360"/>
        <w:jc w:val="center"/>
        <w:rPr>
          <w:rFonts w:ascii="Cambria" w:hAnsi="Cambria"/>
          <w:b/>
          <w:sz w:val="96"/>
          <w:szCs w:val="96"/>
        </w:rPr>
      </w:pPr>
      <w:r w:rsidRPr="00F840A7">
        <w:rPr>
          <w:rFonts w:ascii="Cambria" w:hAnsi="Cambria"/>
          <w:b/>
          <w:sz w:val="96"/>
          <w:szCs w:val="96"/>
        </w:rPr>
        <w:t>Katalog opatření proti ohrožení vodní erozí a nadměrným odtokem</w:t>
      </w:r>
    </w:p>
    <w:p w:rsidR="00F840A7" w:rsidRDefault="00F840A7">
      <w:pPr>
        <w:jc w:val="left"/>
        <w:rPr>
          <w:rFonts w:ascii="Cambria" w:hAnsi="Cambria"/>
          <w:bCs/>
          <w:caps/>
          <w:szCs w:val="24"/>
        </w:rPr>
      </w:pPr>
      <w:r>
        <w:rPr>
          <w:rFonts w:ascii="Cambria" w:hAnsi="Cambria"/>
          <w:b/>
          <w:caps/>
          <w:szCs w:val="24"/>
        </w:rPr>
        <w:br w:type="page"/>
      </w:r>
    </w:p>
    <w:sdt>
      <w:sdtPr>
        <w:rPr>
          <w:rFonts w:ascii="Cambria" w:eastAsia="Calibri" w:hAnsi="Cambria" w:cs="Times New Roman"/>
          <w:b w:val="0"/>
          <w:caps/>
          <w:color w:val="auto"/>
          <w:sz w:val="22"/>
          <w:szCs w:val="24"/>
        </w:rPr>
        <w:id w:val="19369724"/>
        <w:docPartObj>
          <w:docPartGallery w:val="Table of Contents"/>
          <w:docPartUnique/>
        </w:docPartObj>
      </w:sdtPr>
      <w:sdtContent>
        <w:p w:rsidR="00C65AF0" w:rsidRPr="00C65AF0" w:rsidRDefault="00C65AF0">
          <w:pPr>
            <w:pStyle w:val="Nadpisobsahu"/>
            <w:rPr>
              <w:color w:val="auto"/>
            </w:rPr>
          </w:pPr>
          <w:r w:rsidRPr="00C65AF0">
            <w:rPr>
              <w:color w:val="auto"/>
            </w:rPr>
            <w:t>Obsah</w:t>
          </w:r>
        </w:p>
        <w:p w:rsidR="00C65AF0" w:rsidRDefault="0016555D">
          <w:pPr>
            <w:pStyle w:val="Obsah1"/>
            <w:rPr>
              <w:rFonts w:asciiTheme="minorHAnsi" w:eastAsiaTheme="minorEastAsia" w:hAnsiTheme="minorHAnsi" w:cstheme="minorBidi"/>
              <w:bCs w:val="0"/>
              <w:caps w:val="0"/>
              <w:noProof/>
              <w:szCs w:val="22"/>
              <w:lang w:eastAsia="cs-CZ"/>
            </w:rPr>
          </w:pPr>
          <w:r>
            <w:fldChar w:fldCharType="begin"/>
          </w:r>
          <w:r w:rsidR="00C65AF0">
            <w:instrText xml:space="preserve"> TOC \o "1-3" \h \z \u </w:instrText>
          </w:r>
          <w:r>
            <w:fldChar w:fldCharType="separate"/>
          </w:r>
          <w:hyperlink w:anchor="_Toc180462" w:history="1">
            <w:r w:rsidR="00C65AF0" w:rsidRPr="008222C4">
              <w:rPr>
                <w:rStyle w:val="Hypertextovodkaz"/>
                <w:noProof/>
              </w:rPr>
              <w:t>1</w:t>
            </w:r>
            <w:r w:rsidR="00C65AF0">
              <w:rPr>
                <w:rFonts w:asciiTheme="minorHAnsi" w:eastAsiaTheme="minorEastAsia" w:hAnsiTheme="minorHAnsi" w:cstheme="minorBidi"/>
                <w:bCs w:val="0"/>
                <w:caps w:val="0"/>
                <w:noProof/>
                <w:szCs w:val="22"/>
                <w:lang w:eastAsia="cs-CZ"/>
              </w:rPr>
              <w:tab/>
            </w:r>
            <w:r w:rsidR="00C65AF0" w:rsidRPr="008222C4">
              <w:rPr>
                <w:rStyle w:val="Hypertextovodkaz"/>
                <w:noProof/>
              </w:rPr>
              <w:t>Organizační a agrotechnická opatření</w:t>
            </w:r>
            <w:r w:rsidR="00C65AF0">
              <w:rPr>
                <w:noProof/>
                <w:webHidden/>
              </w:rPr>
              <w:tab/>
            </w:r>
            <w:r>
              <w:rPr>
                <w:noProof/>
                <w:webHidden/>
              </w:rPr>
              <w:fldChar w:fldCharType="begin"/>
            </w:r>
            <w:r w:rsidR="00C65AF0">
              <w:rPr>
                <w:noProof/>
                <w:webHidden/>
              </w:rPr>
              <w:instrText xml:space="preserve"> PAGEREF _Toc180462 \h </w:instrText>
            </w:r>
            <w:r>
              <w:rPr>
                <w:noProof/>
                <w:webHidden/>
              </w:rPr>
            </w:r>
            <w:r>
              <w:rPr>
                <w:noProof/>
                <w:webHidden/>
              </w:rPr>
              <w:fldChar w:fldCharType="separate"/>
            </w:r>
            <w:r w:rsidR="009325BE">
              <w:rPr>
                <w:noProof/>
                <w:webHidden/>
              </w:rPr>
              <w:t>3</w:t>
            </w:r>
            <w:r>
              <w:rPr>
                <w:noProof/>
                <w:webHidden/>
              </w:rPr>
              <w:fldChar w:fldCharType="end"/>
            </w:r>
          </w:hyperlink>
        </w:p>
        <w:p w:rsidR="00C65AF0" w:rsidRDefault="0016555D">
          <w:pPr>
            <w:pStyle w:val="Obsah2"/>
            <w:rPr>
              <w:rFonts w:asciiTheme="minorHAnsi" w:eastAsiaTheme="minorEastAsia" w:hAnsiTheme="minorHAnsi" w:cstheme="minorBidi"/>
              <w:bCs w:val="0"/>
              <w:noProof/>
              <w:szCs w:val="22"/>
              <w:lang w:eastAsia="cs-CZ"/>
            </w:rPr>
          </w:pPr>
          <w:hyperlink w:anchor="_Toc180463" w:history="1">
            <w:r w:rsidR="00C65AF0" w:rsidRPr="008222C4">
              <w:rPr>
                <w:rStyle w:val="Hypertextovodkaz"/>
                <w:noProof/>
              </w:rPr>
              <w:t>1.1</w:t>
            </w:r>
            <w:r w:rsidR="00C65AF0">
              <w:rPr>
                <w:rFonts w:asciiTheme="minorHAnsi" w:eastAsiaTheme="minorEastAsia" w:hAnsiTheme="minorHAnsi" w:cstheme="minorBidi"/>
                <w:bCs w:val="0"/>
                <w:noProof/>
                <w:szCs w:val="22"/>
                <w:lang w:eastAsia="cs-CZ"/>
              </w:rPr>
              <w:tab/>
            </w:r>
            <w:r w:rsidR="00C65AF0" w:rsidRPr="008222C4">
              <w:rPr>
                <w:rStyle w:val="Hypertextovodkaz"/>
                <w:noProof/>
              </w:rPr>
              <w:t>Organizační opatření</w:t>
            </w:r>
            <w:r w:rsidR="00C65AF0">
              <w:rPr>
                <w:noProof/>
                <w:webHidden/>
              </w:rPr>
              <w:tab/>
            </w:r>
            <w:r>
              <w:rPr>
                <w:noProof/>
                <w:webHidden/>
              </w:rPr>
              <w:fldChar w:fldCharType="begin"/>
            </w:r>
            <w:r w:rsidR="00C65AF0">
              <w:rPr>
                <w:noProof/>
                <w:webHidden/>
              </w:rPr>
              <w:instrText xml:space="preserve"> PAGEREF _Toc180463 \h </w:instrText>
            </w:r>
            <w:r>
              <w:rPr>
                <w:noProof/>
                <w:webHidden/>
              </w:rPr>
            </w:r>
            <w:r>
              <w:rPr>
                <w:noProof/>
                <w:webHidden/>
              </w:rPr>
              <w:fldChar w:fldCharType="separate"/>
            </w:r>
            <w:r w:rsidR="009325BE">
              <w:rPr>
                <w:noProof/>
                <w:webHidden/>
              </w:rPr>
              <w:t>3</w:t>
            </w:r>
            <w:r>
              <w:rPr>
                <w:noProof/>
                <w:webHidden/>
              </w:rPr>
              <w:fldChar w:fldCharType="end"/>
            </w:r>
          </w:hyperlink>
        </w:p>
        <w:p w:rsidR="00C65AF0" w:rsidRDefault="0016555D">
          <w:pPr>
            <w:pStyle w:val="Obsah2"/>
            <w:rPr>
              <w:rFonts w:asciiTheme="minorHAnsi" w:eastAsiaTheme="minorEastAsia" w:hAnsiTheme="minorHAnsi" w:cstheme="minorBidi"/>
              <w:bCs w:val="0"/>
              <w:noProof/>
              <w:szCs w:val="22"/>
              <w:lang w:eastAsia="cs-CZ"/>
            </w:rPr>
          </w:pPr>
          <w:hyperlink w:anchor="_Toc180464" w:history="1">
            <w:r w:rsidR="00C65AF0" w:rsidRPr="008222C4">
              <w:rPr>
                <w:rStyle w:val="Hypertextovodkaz"/>
                <w:noProof/>
              </w:rPr>
              <w:t>1.2</w:t>
            </w:r>
            <w:r w:rsidR="00C65AF0">
              <w:rPr>
                <w:rFonts w:asciiTheme="minorHAnsi" w:eastAsiaTheme="minorEastAsia" w:hAnsiTheme="minorHAnsi" w:cstheme="minorBidi"/>
                <w:bCs w:val="0"/>
                <w:noProof/>
                <w:szCs w:val="22"/>
                <w:lang w:eastAsia="cs-CZ"/>
              </w:rPr>
              <w:tab/>
            </w:r>
            <w:r w:rsidR="00C65AF0" w:rsidRPr="008222C4">
              <w:rPr>
                <w:rStyle w:val="Hypertextovodkaz"/>
                <w:noProof/>
              </w:rPr>
              <w:t>Agrotechnická opatření</w:t>
            </w:r>
            <w:r w:rsidR="00C65AF0">
              <w:rPr>
                <w:noProof/>
                <w:webHidden/>
              </w:rPr>
              <w:tab/>
            </w:r>
            <w:r>
              <w:rPr>
                <w:noProof/>
                <w:webHidden/>
              </w:rPr>
              <w:fldChar w:fldCharType="begin"/>
            </w:r>
            <w:r w:rsidR="00C65AF0">
              <w:rPr>
                <w:noProof/>
                <w:webHidden/>
              </w:rPr>
              <w:instrText xml:space="preserve"> PAGEREF _Toc180464 \h </w:instrText>
            </w:r>
            <w:r>
              <w:rPr>
                <w:noProof/>
                <w:webHidden/>
              </w:rPr>
            </w:r>
            <w:r>
              <w:rPr>
                <w:noProof/>
                <w:webHidden/>
              </w:rPr>
              <w:fldChar w:fldCharType="separate"/>
            </w:r>
            <w:r w:rsidR="009325BE">
              <w:rPr>
                <w:noProof/>
                <w:webHidden/>
              </w:rPr>
              <w:t>5</w:t>
            </w:r>
            <w:r>
              <w:rPr>
                <w:noProof/>
                <w:webHidden/>
              </w:rPr>
              <w:fldChar w:fldCharType="end"/>
            </w:r>
          </w:hyperlink>
        </w:p>
        <w:p w:rsidR="00C65AF0" w:rsidRDefault="0016555D" w:rsidP="00C65AF0">
          <w:pPr>
            <w:pStyle w:val="Obsah1"/>
          </w:pPr>
          <w:hyperlink w:anchor="_Toc180465" w:history="1">
            <w:r w:rsidR="00C65AF0" w:rsidRPr="008222C4">
              <w:rPr>
                <w:rStyle w:val="Hypertextovodkaz"/>
                <w:noProof/>
              </w:rPr>
              <w:t>2</w:t>
            </w:r>
            <w:r w:rsidR="00C65AF0">
              <w:rPr>
                <w:rFonts w:asciiTheme="minorHAnsi" w:eastAsiaTheme="minorEastAsia" w:hAnsiTheme="minorHAnsi" w:cstheme="minorBidi"/>
                <w:bCs w:val="0"/>
                <w:caps w:val="0"/>
                <w:noProof/>
                <w:szCs w:val="22"/>
                <w:lang w:eastAsia="cs-CZ"/>
              </w:rPr>
              <w:tab/>
            </w:r>
            <w:r w:rsidR="00C65AF0" w:rsidRPr="008222C4">
              <w:rPr>
                <w:rStyle w:val="Hypertextovodkaz"/>
                <w:noProof/>
              </w:rPr>
              <w:t>Biotechnická opatření</w:t>
            </w:r>
            <w:r w:rsidR="00C65AF0">
              <w:rPr>
                <w:noProof/>
                <w:webHidden/>
              </w:rPr>
              <w:tab/>
            </w:r>
            <w:r>
              <w:rPr>
                <w:noProof/>
                <w:webHidden/>
              </w:rPr>
              <w:fldChar w:fldCharType="begin"/>
            </w:r>
            <w:r w:rsidR="00C65AF0">
              <w:rPr>
                <w:noProof/>
                <w:webHidden/>
              </w:rPr>
              <w:instrText xml:space="preserve"> PAGEREF _Toc180465 \h </w:instrText>
            </w:r>
            <w:r>
              <w:rPr>
                <w:noProof/>
                <w:webHidden/>
              </w:rPr>
            </w:r>
            <w:r>
              <w:rPr>
                <w:noProof/>
                <w:webHidden/>
              </w:rPr>
              <w:fldChar w:fldCharType="separate"/>
            </w:r>
            <w:r w:rsidR="009325BE">
              <w:rPr>
                <w:noProof/>
                <w:webHidden/>
              </w:rPr>
              <w:t>8</w:t>
            </w:r>
            <w:r>
              <w:rPr>
                <w:noProof/>
                <w:webHidden/>
              </w:rPr>
              <w:fldChar w:fldCharType="end"/>
            </w:r>
          </w:hyperlink>
          <w:r>
            <w:fldChar w:fldCharType="end"/>
          </w:r>
        </w:p>
      </w:sdtContent>
    </w:sdt>
    <w:p w:rsidR="008F6267" w:rsidRPr="00C65AF0" w:rsidRDefault="008F6267" w:rsidP="00C65AF0">
      <w:pPr>
        <w:jc w:val="left"/>
        <w:rPr>
          <w:rFonts w:ascii="Cambria" w:eastAsia="Times New Roman" w:hAnsi="Cambria"/>
          <w:b/>
          <w:bCs/>
          <w:smallCaps/>
          <w:kern w:val="32"/>
          <w:sz w:val="30"/>
          <w:szCs w:val="32"/>
        </w:rPr>
      </w:pPr>
      <w:r>
        <w:br w:type="page"/>
      </w:r>
    </w:p>
    <w:p w:rsidR="00691E6E" w:rsidRPr="00203248" w:rsidRDefault="00691E6E" w:rsidP="008F6267">
      <w:pPr>
        <w:pStyle w:val="Nadpis1"/>
      </w:pPr>
      <w:bookmarkStart w:id="0" w:name="_Toc180462"/>
      <w:r w:rsidRPr="00203248">
        <w:lastRenderedPageBreak/>
        <w:t>Organizační a agrotechnická opatření</w:t>
      </w:r>
      <w:bookmarkEnd w:id="0"/>
    </w:p>
    <w:p w:rsidR="00691E6E" w:rsidRPr="00203248" w:rsidRDefault="00691E6E" w:rsidP="00203248">
      <w:pPr>
        <w:spacing w:after="120"/>
        <w:rPr>
          <w:rFonts w:ascii="Cambria" w:hAnsi="Cambria" w:cs="Calibri"/>
        </w:rPr>
      </w:pPr>
      <w:r w:rsidRPr="00203248">
        <w:rPr>
          <w:rFonts w:ascii="Cambria" w:hAnsi="Cambria" w:cs="Calibri"/>
        </w:rPr>
        <w:t xml:space="preserve">Organizační a agrotechnická opatření zajišťují pokryvnost půdy v průběhu výskytu přívalových srážek a výrazně tak eliminují nepříznivé důsledky povrchového odtoku, projevující se erozním smyvem a transportem splavenin, které způsobují výrazné škody jak na samotném pozemku, tak zejména mimo plochu pozemku, kdy způsobují škody na hydrografické síti, vodních nádržích v zastavěném území a na dopravních stavbách. </w:t>
      </w:r>
    </w:p>
    <w:p w:rsidR="00691E6E" w:rsidRPr="00203248" w:rsidRDefault="00691E6E" w:rsidP="00203248">
      <w:pPr>
        <w:spacing w:after="120"/>
        <w:rPr>
          <w:rFonts w:ascii="Cambria" w:hAnsi="Cambria" w:cs="Calibri"/>
        </w:rPr>
      </w:pPr>
      <w:r w:rsidRPr="00203248">
        <w:rPr>
          <w:rFonts w:ascii="Cambria" w:hAnsi="Cambria" w:cs="Calibri"/>
        </w:rPr>
        <w:t>Ochranný vliv vegetace je přímo úměrný pokryvnosti a hustotě porostu v době přívalového deště (duben – říjen). Proto dokonalou protierozní ochranu představují porosty trav a jetelovin, zatímco běžným způsobem pěstované širokořádkové plodiny (kukuřice, okopaniny, konvenčně obdělávané (kypřené meziřadí) ovocné výsadby a vinice) chrání půdu nedostatečně.</w:t>
      </w:r>
    </w:p>
    <w:p w:rsidR="00691E6E" w:rsidRPr="00203248" w:rsidRDefault="00691E6E" w:rsidP="00203248">
      <w:pPr>
        <w:spacing w:after="120"/>
        <w:rPr>
          <w:rFonts w:ascii="Cambria" w:hAnsi="Cambria" w:cs="Calibri"/>
        </w:rPr>
      </w:pPr>
      <w:r w:rsidRPr="00203248">
        <w:rPr>
          <w:rFonts w:ascii="Cambria" w:hAnsi="Cambria" w:cs="Calibri"/>
        </w:rPr>
        <w:t>Vliv vegetačního pokryvu na smyv půdy se projevuje jednak přímo ochranou povrchu půdy před destruktivním působením kinetické energie dopadajících dešťových kapek zpomalováním rychlosti povrchového odtoku a jednak nepřímo působením vegetace na půdní vlastnosti, zejména pórovitost a infiltrační schopnost včetně omezení možnosti zanášení pórů rozplavenými půdními částicemi, tvorby půdní krusty a mechanickým zpevněním půdy kořenovým systémem.</w:t>
      </w:r>
    </w:p>
    <w:p w:rsidR="00691E6E" w:rsidRPr="00203248" w:rsidRDefault="00691E6E" w:rsidP="00203248">
      <w:pPr>
        <w:spacing w:after="120"/>
        <w:rPr>
          <w:rFonts w:ascii="Cambria" w:hAnsi="Cambria" w:cs="Calibri"/>
        </w:rPr>
      </w:pPr>
      <w:r w:rsidRPr="00203248">
        <w:rPr>
          <w:rFonts w:ascii="Cambria" w:hAnsi="Cambria" w:cs="Calibri"/>
        </w:rPr>
        <w:t>Zajištění pokryvu svrchní vrstvy půdy minimalizuje riziko větrné eroze v oblastech s půdami ohroženými větrnou erozí a na rozsáhlých blocích orné půdy nepřerušených žádným prvkem zpomalujícím vzdušné proudění.</w:t>
      </w:r>
    </w:p>
    <w:p w:rsidR="00691E6E" w:rsidRPr="00203248" w:rsidRDefault="00691E6E" w:rsidP="008F6267">
      <w:pPr>
        <w:pStyle w:val="Nadpis2"/>
      </w:pPr>
      <w:bookmarkStart w:id="1" w:name="_Toc180463"/>
      <w:r w:rsidRPr="00203248">
        <w:t>Organizační opatření</w:t>
      </w:r>
      <w:bookmarkEnd w:id="1"/>
    </w:p>
    <w:p w:rsidR="00691E6E" w:rsidRPr="00203248" w:rsidRDefault="00691E6E" w:rsidP="00203248">
      <w:pPr>
        <w:pStyle w:val="subtitul"/>
        <w:spacing w:after="120" w:line="276" w:lineRule="auto"/>
        <w:rPr>
          <w:rFonts w:ascii="Cambria" w:hAnsi="Cambria" w:cs="Calibri"/>
          <w:b/>
          <w:sz w:val="22"/>
          <w:szCs w:val="22"/>
          <w:u w:val="none"/>
        </w:rPr>
      </w:pPr>
      <w:r w:rsidRPr="00203248">
        <w:rPr>
          <w:rFonts w:ascii="Cambria" w:hAnsi="Cambria" w:cs="Calibri"/>
          <w:b/>
          <w:sz w:val="22"/>
          <w:szCs w:val="22"/>
          <w:u w:val="none"/>
        </w:rPr>
        <w:t>Protierozní rozmísťování plodin</w:t>
      </w:r>
    </w:p>
    <w:p w:rsidR="00691E6E" w:rsidRPr="00203248" w:rsidRDefault="00691E6E" w:rsidP="00203248">
      <w:pPr>
        <w:spacing w:after="120"/>
        <w:rPr>
          <w:rFonts w:ascii="Cambria" w:hAnsi="Cambria" w:cs="Calibri"/>
          <w:b/>
        </w:rPr>
      </w:pPr>
      <w:r w:rsidRPr="00203248">
        <w:rPr>
          <w:rFonts w:ascii="Cambria" w:hAnsi="Cambria" w:cs="Calibri"/>
        </w:rPr>
        <w:t>Protierozní rozmísťování plodin je třeba chápat jako využití přirozené ochrany plodin proti erozi při tradičním způsobu pěstování vybraných plodin na svažitých pozemcích. Protierozní rozmístění plodin na svazích patří k obecným zásadám protierozní ochrany půdy. Vychází z protierozního účinku plodin, který je dán charakteristikou vzrůstu, olistěním, rychlostí vývinu a typem pěstování (úzkořádkové a širokořádkové). Jednotlivé plodiny lze na základě protierozní ochrany při tradičním pěstování sestavit do řady se stoupající erozní ohrožeností: travní porost – vojtěška – jetel – obilovina ozimá – obilovina jarní – hrách – řepka ozimá – slunečnice – brambory – cukrovka – kukuřice.</w:t>
      </w:r>
    </w:p>
    <w:p w:rsidR="00691E6E" w:rsidRPr="00203248" w:rsidRDefault="00691E6E" w:rsidP="00203248">
      <w:pPr>
        <w:pStyle w:val="subtitul"/>
        <w:spacing w:after="120" w:line="276" w:lineRule="auto"/>
        <w:rPr>
          <w:rFonts w:ascii="Cambria" w:hAnsi="Cambria" w:cs="Calibri"/>
          <w:b/>
          <w:sz w:val="22"/>
          <w:szCs w:val="22"/>
          <w:u w:val="none"/>
        </w:rPr>
      </w:pPr>
      <w:r w:rsidRPr="00203248">
        <w:rPr>
          <w:rFonts w:ascii="Cambria" w:hAnsi="Cambria" w:cs="Calibri"/>
          <w:b/>
          <w:sz w:val="22"/>
          <w:szCs w:val="22"/>
          <w:u w:val="none"/>
        </w:rPr>
        <w:t>Vyloučení pěstování erozně nebezpečných plodin (dále též VENP)</w:t>
      </w:r>
    </w:p>
    <w:p w:rsidR="00691E6E" w:rsidRPr="00203248" w:rsidRDefault="00691E6E" w:rsidP="00203248">
      <w:pPr>
        <w:spacing w:after="120"/>
        <w:rPr>
          <w:rFonts w:ascii="Cambria" w:hAnsi="Cambria" w:cs="Calibri"/>
        </w:rPr>
      </w:pPr>
      <w:r w:rsidRPr="00203248">
        <w:rPr>
          <w:rFonts w:ascii="Cambria" w:hAnsi="Cambria" w:cs="Calibri"/>
        </w:rPr>
        <w:t>Opatření, kdy z osevní rotace jsou vyloučeny erozně nebezpečné plodiny (kukuřice, slunečnice, sója, řepa, bob setý), se navrhují na sklonitých pozemcích lokalizovaných přímo nad zastavěným územím či ve sběrných plochách drah soustředěného po</w:t>
      </w:r>
      <w:r w:rsidR="009325BE">
        <w:rPr>
          <w:rFonts w:ascii="Cambria" w:hAnsi="Cambria" w:cs="Calibri"/>
        </w:rPr>
        <w:t>vrchového odtoku, které ústí do </w:t>
      </w:r>
      <w:r w:rsidRPr="00203248">
        <w:rPr>
          <w:rFonts w:ascii="Cambria" w:hAnsi="Cambria" w:cs="Calibri"/>
        </w:rPr>
        <w:t>zastavěného území. V návaznosti na pozemky s doporučeným VENP se navrhují technická a</w:t>
      </w:r>
      <w:r w:rsidR="009325BE">
        <w:rPr>
          <w:rFonts w:ascii="Cambria" w:hAnsi="Cambria" w:cs="Calibri"/>
        </w:rPr>
        <w:t> </w:t>
      </w:r>
      <w:r w:rsidRPr="00203248">
        <w:rPr>
          <w:rFonts w:ascii="Cambria" w:hAnsi="Cambria" w:cs="Calibri"/>
        </w:rPr>
        <w:t>biotechnická opatření k ochraně zastavěného území. V případě, kdy samotné VENP nestačí podstatným způsobem snížit erozní smyv, navrhuje se intenzivnější protierozní ochrana, kdy vedle vyloučení kukuřice, slunečnice a řepky se vrstevnicově sejí také obiloviny a v osevním postupu je větší zastoupení ozimých obilovin, luskovin a víceletých pícnin.</w:t>
      </w:r>
    </w:p>
    <w:p w:rsidR="00691E6E" w:rsidRPr="00203248" w:rsidRDefault="00691E6E" w:rsidP="00203248">
      <w:pPr>
        <w:pStyle w:val="subtitul"/>
        <w:spacing w:after="120" w:line="276" w:lineRule="auto"/>
        <w:rPr>
          <w:rFonts w:ascii="Cambria" w:hAnsi="Cambria" w:cs="Calibri"/>
          <w:b/>
          <w:sz w:val="22"/>
          <w:szCs w:val="22"/>
          <w:u w:val="none"/>
        </w:rPr>
      </w:pPr>
      <w:r w:rsidRPr="00203248">
        <w:rPr>
          <w:rFonts w:ascii="Cambria" w:hAnsi="Cambria" w:cs="Calibri"/>
          <w:b/>
          <w:sz w:val="22"/>
          <w:szCs w:val="22"/>
          <w:u w:val="none"/>
        </w:rPr>
        <w:t>Ochranné zatravnění</w:t>
      </w:r>
    </w:p>
    <w:p w:rsidR="00691E6E" w:rsidRPr="00203248" w:rsidRDefault="00691E6E" w:rsidP="00203248">
      <w:pPr>
        <w:spacing w:after="120"/>
        <w:rPr>
          <w:rFonts w:ascii="Cambria" w:hAnsi="Cambria" w:cs="Calibri"/>
        </w:rPr>
      </w:pPr>
      <w:r w:rsidRPr="00203248">
        <w:rPr>
          <w:rFonts w:ascii="Cambria" w:hAnsi="Cambria" w:cs="Calibri"/>
        </w:rPr>
        <w:t xml:space="preserve">Optimálně zapojený travní porost je nejlepší ochranou jak pro plošné zatravnění, tak pro vegetační zpevnění liniových prvků. Kvalitní vegetační kryt s odpovídajícími parametry, který je pěstován a ošetřován na erozně ohrožených lokalitách, je nejdůležitější část tohoto opatření, </w:t>
      </w:r>
      <w:r w:rsidRPr="00203248">
        <w:rPr>
          <w:rFonts w:ascii="Cambria" w:hAnsi="Cambria" w:cs="Calibri"/>
        </w:rPr>
        <w:lastRenderedPageBreak/>
        <w:t xml:space="preserve">přičemž jsou preferovány trávy výběžkaté tvořící pevný drn. Plošné zatravnění mění výrazných způsobem hodnotu ochranné faktoru vegetace (faktor C). </w:t>
      </w:r>
    </w:p>
    <w:p w:rsidR="00691E6E" w:rsidRPr="00203248" w:rsidRDefault="00691E6E" w:rsidP="00203248">
      <w:pPr>
        <w:spacing w:after="120"/>
        <w:rPr>
          <w:rFonts w:ascii="Cambria" w:hAnsi="Cambria" w:cs="Calibri"/>
        </w:rPr>
      </w:pPr>
      <w:r w:rsidRPr="00203248">
        <w:rPr>
          <w:rFonts w:ascii="Cambria" w:hAnsi="Cambria" w:cs="Calibri"/>
        </w:rPr>
        <w:t>Varianty návrhu zatravnění:</w:t>
      </w:r>
    </w:p>
    <w:p w:rsidR="00691E6E" w:rsidRPr="00203248" w:rsidRDefault="00691E6E" w:rsidP="009829F8">
      <w:pPr>
        <w:pStyle w:val="Odstavecseseznamem"/>
        <w:numPr>
          <w:ilvl w:val="0"/>
          <w:numId w:val="27"/>
        </w:numPr>
        <w:spacing w:after="120"/>
        <w:ind w:hanging="436"/>
        <w:rPr>
          <w:rFonts w:ascii="Cambria" w:hAnsi="Cambria" w:cs="Calibri"/>
        </w:rPr>
      </w:pPr>
      <w:r w:rsidRPr="00203248">
        <w:rPr>
          <w:rFonts w:ascii="Cambria" w:hAnsi="Cambria" w:cs="Calibri"/>
        </w:rPr>
        <w:t xml:space="preserve">ochranné zatravnění nad zástavbou </w:t>
      </w:r>
    </w:p>
    <w:p w:rsidR="00691E6E" w:rsidRPr="00203248" w:rsidRDefault="00691E6E" w:rsidP="009829F8">
      <w:pPr>
        <w:pStyle w:val="Odstavecseseznamem"/>
        <w:numPr>
          <w:ilvl w:val="0"/>
          <w:numId w:val="27"/>
        </w:numPr>
        <w:spacing w:after="120"/>
        <w:ind w:hanging="436"/>
        <w:rPr>
          <w:rFonts w:ascii="Cambria" w:hAnsi="Cambria" w:cs="Calibri"/>
        </w:rPr>
      </w:pPr>
      <w:r w:rsidRPr="00203248">
        <w:rPr>
          <w:rFonts w:ascii="Cambria" w:hAnsi="Cambria" w:cs="Calibri"/>
        </w:rPr>
        <w:t xml:space="preserve">ochranné zatravnění podél vodních toků nebo vodních nádrží </w:t>
      </w:r>
    </w:p>
    <w:p w:rsidR="00691E6E" w:rsidRPr="00203248" w:rsidRDefault="00691E6E" w:rsidP="009829F8">
      <w:pPr>
        <w:pStyle w:val="Odstavecseseznamem"/>
        <w:numPr>
          <w:ilvl w:val="0"/>
          <w:numId w:val="27"/>
        </w:numPr>
        <w:spacing w:after="120"/>
        <w:ind w:hanging="436"/>
        <w:rPr>
          <w:rFonts w:ascii="Cambria" w:hAnsi="Cambria" w:cs="Calibri"/>
        </w:rPr>
      </w:pPr>
      <w:r w:rsidRPr="00203248">
        <w:rPr>
          <w:rFonts w:ascii="Cambria" w:hAnsi="Cambria" w:cs="Calibri"/>
        </w:rPr>
        <w:t xml:space="preserve">ochranné zatravnění stanovené na základě analýz (mělké půdy, sklonitost, erozní ohrožení, podmáčené půdy, atd.) </w:t>
      </w:r>
    </w:p>
    <w:p w:rsidR="00691E6E" w:rsidRPr="00203248" w:rsidRDefault="00691E6E" w:rsidP="009829F8">
      <w:pPr>
        <w:pStyle w:val="Odstavecseseznamem"/>
        <w:numPr>
          <w:ilvl w:val="0"/>
          <w:numId w:val="27"/>
        </w:numPr>
        <w:spacing w:after="120"/>
        <w:ind w:hanging="436"/>
        <w:rPr>
          <w:rFonts w:ascii="Cambria" w:hAnsi="Cambria" w:cs="Calibri"/>
        </w:rPr>
      </w:pPr>
      <w:r w:rsidRPr="00203248">
        <w:rPr>
          <w:rFonts w:ascii="Cambria" w:hAnsi="Cambria" w:cs="Calibri"/>
        </w:rPr>
        <w:t>ochranné zatravnění na speciálních kulturách (v meziřadí)</w:t>
      </w:r>
    </w:p>
    <w:p w:rsidR="00691E6E" w:rsidRDefault="00691E6E" w:rsidP="00C65AF0">
      <w:pPr>
        <w:pStyle w:val="Titulek"/>
      </w:pPr>
      <w:r w:rsidRPr="00203248">
        <w:rPr>
          <w:noProof/>
          <w:szCs w:val="22"/>
          <w:lang w:eastAsia="cs-CZ"/>
        </w:rPr>
        <w:drawing>
          <wp:anchor distT="0" distB="0" distL="114300" distR="114300" simplePos="0" relativeHeight="251667456" behindDoc="0" locked="0" layoutInCell="1" allowOverlap="1">
            <wp:simplePos x="0" y="0"/>
            <wp:positionH relativeFrom="column">
              <wp:posOffset>635</wp:posOffset>
            </wp:positionH>
            <wp:positionV relativeFrom="paragraph">
              <wp:posOffset>69215</wp:posOffset>
            </wp:positionV>
            <wp:extent cx="5599430" cy="2276475"/>
            <wp:effectExtent l="19050" t="19050" r="1270" b="9525"/>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9430" cy="2276475"/>
                    </a:xfrm>
                    <a:prstGeom prst="rect">
                      <a:avLst/>
                    </a:prstGeom>
                    <a:noFill/>
                    <a:ln w="6350">
                      <a:solidFill>
                        <a:srgbClr val="000000"/>
                      </a:solidFill>
                      <a:miter lim="800000"/>
                      <a:headEnd/>
                      <a:tailEnd/>
                    </a:ln>
                  </pic:spPr>
                </pic:pic>
              </a:graphicData>
            </a:graphic>
          </wp:anchor>
        </w:drawing>
      </w:r>
      <w:r w:rsidR="00C65AF0">
        <w:t xml:space="preserve">Obrázek </w:t>
      </w:r>
      <w:fldSimple w:instr=" SEQ Obrázek \* ARABIC ">
        <w:r w:rsidR="00AC0203">
          <w:rPr>
            <w:noProof/>
          </w:rPr>
          <w:t>1</w:t>
        </w:r>
      </w:fldSimple>
      <w:r w:rsidR="00C65AF0">
        <w:t xml:space="preserve">: </w:t>
      </w:r>
      <w:r w:rsidR="00C65AF0" w:rsidRPr="00C65AF0">
        <w:t xml:space="preserve">Zatravnění </w:t>
      </w:r>
      <w:proofErr w:type="spellStart"/>
      <w:r w:rsidR="00C65AF0" w:rsidRPr="00C65AF0">
        <w:t>meziřadí</w:t>
      </w:r>
      <w:proofErr w:type="spellEnd"/>
      <w:r w:rsidR="00C65AF0" w:rsidRPr="00C65AF0">
        <w:t xml:space="preserve"> vinice přes řádek</w:t>
      </w:r>
    </w:p>
    <w:p w:rsidR="00C65AF0" w:rsidRPr="00C65AF0" w:rsidRDefault="00C65AF0" w:rsidP="00C65AF0">
      <w:r w:rsidRPr="00203248">
        <w:rPr>
          <w:rFonts w:ascii="Cambria" w:hAnsi="Cambria" w:cs="Calibri"/>
          <w:i/>
        </w:rPr>
        <w:t xml:space="preserve">Foto: </w:t>
      </w:r>
      <w:r w:rsidR="009325BE">
        <w:rPr>
          <w:rFonts w:ascii="Cambria" w:hAnsi="Cambria" w:cs="Calibri"/>
          <w:i/>
        </w:rPr>
        <w:t>Mgr. Pavel</w:t>
      </w:r>
      <w:r w:rsidRPr="00203248">
        <w:rPr>
          <w:rFonts w:ascii="Cambria" w:hAnsi="Cambria" w:cs="Calibri"/>
          <w:i/>
        </w:rPr>
        <w:t xml:space="preserve"> Pavka</w:t>
      </w:r>
    </w:p>
    <w:p w:rsidR="00691E6E" w:rsidRPr="00203248" w:rsidRDefault="00691E6E" w:rsidP="00203248">
      <w:pPr>
        <w:spacing w:after="120"/>
        <w:rPr>
          <w:rFonts w:ascii="Cambria" w:hAnsi="Cambria" w:cs="Calibri"/>
        </w:rPr>
      </w:pPr>
      <w:r w:rsidRPr="00203248">
        <w:rPr>
          <w:rFonts w:ascii="Cambria" w:hAnsi="Cambria" w:cs="Calibri"/>
          <w:noProof/>
          <w:lang w:eastAsia="cs-CZ"/>
        </w:rPr>
        <w:drawing>
          <wp:inline distT="0" distB="0" distL="0" distR="0">
            <wp:extent cx="5603240" cy="2115820"/>
            <wp:effectExtent l="19050" t="1905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3240" cy="2115820"/>
                    </a:xfrm>
                    <a:prstGeom prst="rect">
                      <a:avLst/>
                    </a:prstGeom>
                    <a:noFill/>
                    <a:ln w="6350" cmpd="sng">
                      <a:solidFill>
                        <a:srgbClr val="000000"/>
                      </a:solidFill>
                      <a:miter lim="800000"/>
                      <a:headEnd/>
                      <a:tailEnd/>
                    </a:ln>
                    <a:effectLst/>
                  </pic:spPr>
                </pic:pic>
              </a:graphicData>
            </a:graphic>
          </wp:inline>
        </w:drawing>
      </w:r>
    </w:p>
    <w:p w:rsidR="00C65AF0" w:rsidRDefault="00C65AF0" w:rsidP="00C65AF0">
      <w:pPr>
        <w:pStyle w:val="Titulek"/>
        <w:rPr>
          <w:rFonts w:cs="Calibri"/>
          <w:szCs w:val="22"/>
          <w:lang w:eastAsia="cs-CZ"/>
        </w:rPr>
      </w:pPr>
      <w:r>
        <w:t xml:space="preserve">Obrázek </w:t>
      </w:r>
      <w:fldSimple w:instr=" SEQ Obrázek \* ARABIC ">
        <w:r w:rsidR="00AC0203">
          <w:rPr>
            <w:noProof/>
          </w:rPr>
          <w:t>2</w:t>
        </w:r>
      </w:fldSimple>
      <w:r>
        <w:t xml:space="preserve">: </w:t>
      </w:r>
      <w:r w:rsidRPr="00C65AF0">
        <w:t xml:space="preserve">Ochranný sad se zatravněním </w:t>
      </w:r>
      <w:proofErr w:type="spellStart"/>
      <w:r w:rsidRPr="00C65AF0">
        <w:t>meziřadí</w:t>
      </w:r>
      <w:proofErr w:type="spellEnd"/>
    </w:p>
    <w:p w:rsidR="00691E6E" w:rsidRPr="00203248" w:rsidRDefault="00691E6E" w:rsidP="00C65AF0">
      <w:pPr>
        <w:pStyle w:val="Titulek-obrzek"/>
        <w:spacing w:before="0" w:after="120" w:line="276" w:lineRule="auto"/>
        <w:rPr>
          <w:rFonts w:ascii="Cambria" w:hAnsi="Cambria" w:cs="Calibri"/>
          <w:sz w:val="22"/>
          <w:szCs w:val="22"/>
          <w:lang w:eastAsia="cs-CZ"/>
        </w:rPr>
      </w:pPr>
      <w:r w:rsidRPr="00203248">
        <w:rPr>
          <w:rFonts w:ascii="Cambria" w:hAnsi="Cambria" w:cs="Calibri"/>
          <w:sz w:val="22"/>
          <w:szCs w:val="22"/>
          <w:lang w:eastAsia="cs-CZ"/>
        </w:rPr>
        <w:t xml:space="preserve">Foto: </w:t>
      </w:r>
      <w:r w:rsidR="009325BE" w:rsidRPr="009325BE">
        <w:rPr>
          <w:rFonts w:ascii="Cambria" w:hAnsi="Cambria" w:cs="Calibri"/>
          <w:bCs w:val="0"/>
          <w:sz w:val="22"/>
          <w:szCs w:val="22"/>
        </w:rPr>
        <w:t>Mgr. Pavel Pavka</w:t>
      </w:r>
    </w:p>
    <w:p w:rsidR="00691E6E" w:rsidRPr="00203248" w:rsidRDefault="00691E6E" w:rsidP="00203248">
      <w:pPr>
        <w:spacing w:after="120"/>
        <w:jc w:val="left"/>
        <w:rPr>
          <w:rFonts w:ascii="Cambria" w:hAnsi="Cambria" w:cs="Calibri"/>
          <w:i/>
        </w:rPr>
      </w:pPr>
    </w:p>
    <w:p w:rsidR="00691E6E" w:rsidRPr="00203248" w:rsidRDefault="00691E6E" w:rsidP="00203248">
      <w:pPr>
        <w:spacing w:after="120"/>
        <w:rPr>
          <w:rFonts w:ascii="Cambria" w:hAnsi="Cambria" w:cs="Calibri"/>
        </w:rPr>
      </w:pPr>
      <w:r w:rsidRPr="00203248">
        <w:rPr>
          <w:rFonts w:ascii="Cambria" w:hAnsi="Cambria" w:cs="Calibri"/>
          <w:noProof/>
          <w:lang w:eastAsia="cs-CZ"/>
        </w:rPr>
        <w:lastRenderedPageBreak/>
        <w:drawing>
          <wp:inline distT="0" distB="0" distL="0" distR="0">
            <wp:extent cx="5592445" cy="2371090"/>
            <wp:effectExtent l="19050" t="19050" r="825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79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445" cy="2371090"/>
                    </a:xfrm>
                    <a:prstGeom prst="rect">
                      <a:avLst/>
                    </a:prstGeom>
                    <a:noFill/>
                    <a:ln w="6350" cmpd="sng">
                      <a:solidFill>
                        <a:srgbClr val="000000"/>
                      </a:solidFill>
                      <a:miter lim="800000"/>
                      <a:headEnd/>
                      <a:tailEnd/>
                    </a:ln>
                    <a:effectLst/>
                  </pic:spPr>
                </pic:pic>
              </a:graphicData>
            </a:graphic>
          </wp:inline>
        </w:drawing>
      </w:r>
    </w:p>
    <w:p w:rsidR="00C65AF0" w:rsidRDefault="00C65AF0" w:rsidP="00C65AF0">
      <w:pPr>
        <w:pStyle w:val="Titulek"/>
        <w:rPr>
          <w:rFonts w:cs="Calibri"/>
          <w:szCs w:val="22"/>
          <w:lang w:eastAsia="cs-CZ"/>
        </w:rPr>
      </w:pPr>
      <w:r>
        <w:t xml:space="preserve">Obrázek </w:t>
      </w:r>
      <w:fldSimple w:instr=" SEQ Obrázek \* ARABIC ">
        <w:r w:rsidR="00AC0203">
          <w:rPr>
            <w:noProof/>
          </w:rPr>
          <w:t>3</w:t>
        </w:r>
      </w:fldSimple>
      <w:r>
        <w:t xml:space="preserve">: </w:t>
      </w:r>
      <w:r w:rsidRPr="00C65AF0">
        <w:t>Travnatý pás kolem vodního toku snižuje odnos sedimen</w:t>
      </w:r>
      <w:r>
        <w:t>tu z přilehlého pozemku do toku</w:t>
      </w:r>
    </w:p>
    <w:p w:rsidR="009325BE" w:rsidRPr="00203248" w:rsidRDefault="009325BE" w:rsidP="009325BE">
      <w:pPr>
        <w:pStyle w:val="Titulek-obrzek"/>
        <w:spacing w:before="0" w:after="120" w:line="276" w:lineRule="auto"/>
        <w:rPr>
          <w:rFonts w:ascii="Cambria" w:hAnsi="Cambria" w:cs="Calibri"/>
          <w:sz w:val="22"/>
          <w:szCs w:val="22"/>
          <w:lang w:eastAsia="cs-CZ"/>
        </w:rPr>
      </w:pPr>
      <w:bookmarkStart w:id="2" w:name="_Toc180464"/>
      <w:r w:rsidRPr="00203248">
        <w:rPr>
          <w:rFonts w:ascii="Cambria" w:hAnsi="Cambria" w:cs="Calibri"/>
          <w:sz w:val="22"/>
          <w:szCs w:val="22"/>
          <w:lang w:eastAsia="cs-CZ"/>
        </w:rPr>
        <w:t xml:space="preserve">Foto: </w:t>
      </w:r>
      <w:r w:rsidRPr="009325BE">
        <w:rPr>
          <w:rFonts w:ascii="Cambria" w:hAnsi="Cambria" w:cs="Calibri"/>
          <w:bCs w:val="0"/>
          <w:sz w:val="22"/>
          <w:szCs w:val="22"/>
        </w:rPr>
        <w:t>Mgr. Pavel Pavka</w:t>
      </w:r>
    </w:p>
    <w:p w:rsidR="00691E6E" w:rsidRPr="008F6267" w:rsidRDefault="00691E6E" w:rsidP="008F6267">
      <w:pPr>
        <w:pStyle w:val="Nadpis2"/>
        <w:ind w:left="578" w:hanging="578"/>
      </w:pPr>
      <w:r w:rsidRPr="008F6267">
        <w:t>Agrotechnická opatření</w:t>
      </w:r>
      <w:bookmarkEnd w:id="2"/>
    </w:p>
    <w:p w:rsidR="00691E6E" w:rsidRPr="00203248" w:rsidRDefault="00691E6E" w:rsidP="00203248">
      <w:pPr>
        <w:pStyle w:val="subtitul"/>
        <w:spacing w:after="120" w:line="276" w:lineRule="auto"/>
        <w:rPr>
          <w:rFonts w:ascii="Cambria" w:hAnsi="Cambria" w:cs="Calibri"/>
          <w:b/>
          <w:sz w:val="22"/>
          <w:szCs w:val="22"/>
          <w:u w:val="none"/>
        </w:rPr>
      </w:pPr>
      <w:r w:rsidRPr="00203248">
        <w:rPr>
          <w:rFonts w:ascii="Cambria" w:hAnsi="Cambria" w:cs="Calibri"/>
          <w:b/>
          <w:sz w:val="22"/>
          <w:szCs w:val="22"/>
          <w:u w:val="none"/>
        </w:rPr>
        <w:t xml:space="preserve">Protierozní </w:t>
      </w:r>
      <w:proofErr w:type="spellStart"/>
      <w:r w:rsidRPr="00203248">
        <w:rPr>
          <w:rFonts w:ascii="Cambria" w:hAnsi="Cambria" w:cs="Calibri"/>
          <w:b/>
          <w:sz w:val="22"/>
          <w:szCs w:val="22"/>
          <w:u w:val="none"/>
        </w:rPr>
        <w:t>agrotechnologie</w:t>
      </w:r>
      <w:proofErr w:type="spellEnd"/>
      <w:r w:rsidRPr="00203248">
        <w:rPr>
          <w:rFonts w:ascii="Cambria" w:hAnsi="Cambria" w:cs="Calibri"/>
          <w:b/>
          <w:sz w:val="22"/>
          <w:szCs w:val="22"/>
          <w:u w:val="none"/>
        </w:rPr>
        <w:t xml:space="preserve"> na orné půdě (dále též AGT)</w:t>
      </w:r>
    </w:p>
    <w:p w:rsidR="00691E6E" w:rsidRPr="00203248" w:rsidRDefault="00691E6E" w:rsidP="00203248">
      <w:pPr>
        <w:spacing w:after="120"/>
        <w:rPr>
          <w:rFonts w:ascii="Cambria" w:hAnsi="Cambria" w:cs="Calibri"/>
        </w:rPr>
      </w:pPr>
      <w:r w:rsidRPr="00203248">
        <w:rPr>
          <w:rFonts w:ascii="Cambria" w:hAnsi="Cambria" w:cs="Calibri"/>
        </w:rPr>
        <w:t xml:space="preserve">Výsev do ochranné plodiny (např. plošný podsev nebo </w:t>
      </w:r>
      <w:proofErr w:type="spellStart"/>
      <w:r w:rsidRPr="00203248">
        <w:rPr>
          <w:rFonts w:ascii="Cambria" w:hAnsi="Cambria" w:cs="Calibri"/>
        </w:rPr>
        <w:t>strip</w:t>
      </w:r>
      <w:proofErr w:type="spellEnd"/>
      <w:r w:rsidRPr="00203248">
        <w:rPr>
          <w:rFonts w:ascii="Cambria" w:hAnsi="Cambria" w:cs="Calibri"/>
        </w:rPr>
        <w:t>-</w:t>
      </w:r>
      <w:proofErr w:type="spellStart"/>
      <w:r w:rsidRPr="00203248">
        <w:rPr>
          <w:rFonts w:ascii="Cambria" w:hAnsi="Cambria" w:cs="Calibri"/>
        </w:rPr>
        <w:t>till</w:t>
      </w:r>
      <w:proofErr w:type="spellEnd"/>
      <w:r w:rsidRPr="00203248">
        <w:rPr>
          <w:rFonts w:ascii="Cambria" w:hAnsi="Cambria" w:cs="Calibri"/>
        </w:rPr>
        <w:t xml:space="preserve">), strniště, mulče nebo posklizňových zbytků. Technologie výsevu plodin do ochranné plodiny, strniště, mulče či posklizňových zbytků je často spojena s omezeným zpracováním půdy. K protierozní ochraně se využívá rostlinného materiálu v různých formách, který je ponechán na povrchu půdy nebo je částečně zapraven a zabraňuje tak volnému povrchovému odtoku. Při aplikaci protierozních </w:t>
      </w:r>
      <w:proofErr w:type="spellStart"/>
      <w:r w:rsidRPr="00203248">
        <w:rPr>
          <w:rFonts w:ascii="Cambria" w:hAnsi="Cambria" w:cs="Calibri"/>
        </w:rPr>
        <w:t>agrotechnologií</w:t>
      </w:r>
      <w:proofErr w:type="spellEnd"/>
      <w:r w:rsidRPr="00203248">
        <w:rPr>
          <w:rFonts w:ascii="Cambria" w:hAnsi="Cambria" w:cs="Calibri"/>
        </w:rPr>
        <w:t xml:space="preserve"> se využívá zásada, že s množstvím vegetačního krytu na povrchu půdy roste protierozní účinek. Rostlinnými zbytky zdrsněný povrch poze</w:t>
      </w:r>
      <w:r w:rsidR="009325BE">
        <w:rPr>
          <w:rFonts w:ascii="Cambria" w:hAnsi="Cambria" w:cs="Calibri"/>
        </w:rPr>
        <w:t>mku zpomaluje povrchový odtok a </w:t>
      </w:r>
      <w:r w:rsidRPr="00203248">
        <w:rPr>
          <w:rFonts w:ascii="Cambria" w:hAnsi="Cambria" w:cs="Calibri"/>
        </w:rPr>
        <w:t xml:space="preserve">zlepšuje podmínky pro zasakování spadlých srážek. </w:t>
      </w:r>
    </w:p>
    <w:p w:rsidR="00691E6E" w:rsidRPr="00203248" w:rsidRDefault="00691E6E" w:rsidP="00203248">
      <w:pPr>
        <w:spacing w:after="120"/>
        <w:rPr>
          <w:rFonts w:ascii="Cambria" w:hAnsi="Cambria" w:cs="Calibri"/>
        </w:rPr>
      </w:pPr>
      <w:r w:rsidRPr="00203248">
        <w:rPr>
          <w:rFonts w:ascii="Cambria" w:hAnsi="Cambria" w:cs="Calibri"/>
        </w:rPr>
        <w:t xml:space="preserve">Vysoce účinným protierozním opatřením při pěstování </w:t>
      </w:r>
      <w:proofErr w:type="spellStart"/>
      <w:r w:rsidRPr="00203248">
        <w:rPr>
          <w:rFonts w:ascii="Cambria" w:hAnsi="Cambria" w:cs="Calibri"/>
        </w:rPr>
        <w:t>širokořádových</w:t>
      </w:r>
      <w:proofErr w:type="spellEnd"/>
      <w:r w:rsidRPr="00203248">
        <w:rPr>
          <w:rFonts w:ascii="Cambria" w:hAnsi="Cambria" w:cs="Calibri"/>
        </w:rPr>
        <w:t xml:space="preserve"> plodin na mírně erozně ohrožených půdách je tzv. </w:t>
      </w:r>
      <w:proofErr w:type="spellStart"/>
      <w:r w:rsidRPr="00203248">
        <w:rPr>
          <w:rFonts w:ascii="Cambria" w:hAnsi="Cambria" w:cs="Calibri"/>
        </w:rPr>
        <w:t>strip</w:t>
      </w:r>
      <w:proofErr w:type="spellEnd"/>
      <w:r w:rsidRPr="00203248">
        <w:rPr>
          <w:rFonts w:ascii="Cambria" w:hAnsi="Cambria" w:cs="Calibri"/>
        </w:rPr>
        <w:t>-</w:t>
      </w:r>
      <w:proofErr w:type="spellStart"/>
      <w:r w:rsidRPr="00203248">
        <w:rPr>
          <w:rFonts w:ascii="Cambria" w:hAnsi="Cambria" w:cs="Calibri"/>
        </w:rPr>
        <w:t>till</w:t>
      </w:r>
      <w:proofErr w:type="spellEnd"/>
      <w:r w:rsidRPr="00203248">
        <w:rPr>
          <w:rFonts w:ascii="Cambria" w:hAnsi="Cambria" w:cs="Calibri"/>
        </w:rPr>
        <w:t xml:space="preserve"> (</w:t>
      </w:r>
      <w:proofErr w:type="spellStart"/>
      <w:r w:rsidRPr="00203248">
        <w:rPr>
          <w:rFonts w:ascii="Cambria" w:hAnsi="Cambria" w:cs="Calibri"/>
        </w:rPr>
        <w:t>strip</w:t>
      </w:r>
      <w:proofErr w:type="spellEnd"/>
      <w:r w:rsidRPr="00203248">
        <w:rPr>
          <w:rFonts w:ascii="Cambria" w:hAnsi="Cambria" w:cs="Calibri"/>
        </w:rPr>
        <w:t xml:space="preserve"> </w:t>
      </w:r>
      <w:proofErr w:type="spellStart"/>
      <w:r w:rsidRPr="00203248">
        <w:rPr>
          <w:rFonts w:ascii="Cambria" w:hAnsi="Cambria" w:cs="Calibri"/>
        </w:rPr>
        <w:t>tillage</w:t>
      </w:r>
      <w:proofErr w:type="spellEnd"/>
      <w:r w:rsidRPr="00203248">
        <w:rPr>
          <w:rFonts w:ascii="Cambria" w:hAnsi="Cambria" w:cs="Calibri"/>
        </w:rPr>
        <w:t xml:space="preserve">, pásové zpracování). </w:t>
      </w:r>
      <w:r w:rsidRPr="00203248">
        <w:rPr>
          <w:rStyle w:val="Siln"/>
          <w:rFonts w:ascii="Cambria" w:hAnsi="Cambria"/>
          <w:sz w:val="22"/>
          <w:szCs w:val="22"/>
        </w:rPr>
        <w:t>Pásové zpracování půdy</w:t>
      </w:r>
      <w:r w:rsidRPr="00203248">
        <w:rPr>
          <w:rFonts w:ascii="Cambria" w:hAnsi="Cambria"/>
        </w:rPr>
        <w:t xml:space="preserve"> se provádí, pokud to umožňuje pozemek, po </w:t>
      </w:r>
      <w:proofErr w:type="spellStart"/>
      <w:r w:rsidRPr="00203248">
        <w:rPr>
          <w:rFonts w:ascii="Cambria" w:hAnsi="Cambria"/>
        </w:rPr>
        <w:t>vrstenicích</w:t>
      </w:r>
      <w:proofErr w:type="spellEnd"/>
      <w:r w:rsidRPr="00203248">
        <w:rPr>
          <w:rFonts w:ascii="Cambria" w:hAnsi="Cambria"/>
        </w:rPr>
        <w:t xml:space="preserve">, aby se co nejvíce zamezilo vodní erozi. Technologie zpracovává půdu v pásech, přičemž nesmí být zpracováno více než 25 % plochy pozemku a šíře zpracovaných pásů nesmí přesáhnout 25 cm (viz foto níže). Tato technologie má význam v tom, že kombinuje technologii bez zpracování půdy (pár vymrzající či nevymrzající plodiny) s technologií plného zpracování půdy. V porovnání s klasickou technologií zpracování půdy šetří pracovní čas, spotřebu pohonných hmot, chrání půdu, je šetrná k životnímu prostředí a zvyšuje množství organické hmoty v půdě. Na tento způsob výsevu se využívá speciální technika využívající i přesnou navigaci, neboť výsev následuje 4-8 dní po předchozím zpracování půdy. Díky využití technologie </w:t>
      </w:r>
      <w:proofErr w:type="spellStart"/>
      <w:r w:rsidRPr="00203248">
        <w:rPr>
          <w:rFonts w:ascii="Cambria" w:hAnsi="Cambria"/>
        </w:rPr>
        <w:t>strip</w:t>
      </w:r>
      <w:proofErr w:type="spellEnd"/>
      <w:r w:rsidRPr="00203248">
        <w:rPr>
          <w:rFonts w:ascii="Cambria" w:hAnsi="Cambria"/>
        </w:rPr>
        <w:t>-</w:t>
      </w:r>
      <w:proofErr w:type="spellStart"/>
      <w:r w:rsidRPr="00203248">
        <w:rPr>
          <w:rFonts w:ascii="Cambria" w:hAnsi="Cambria"/>
        </w:rPr>
        <w:t>till</w:t>
      </w:r>
      <w:proofErr w:type="spellEnd"/>
      <w:r w:rsidRPr="00203248">
        <w:rPr>
          <w:rFonts w:ascii="Cambria" w:hAnsi="Cambria"/>
        </w:rPr>
        <w:t xml:space="preserve"> není potřeba obsévat souvratě na plochách MEO, což sice umožnilo dodržet předepsané procento pokryvu pozemku, ale obvykle neřešilo erozní problém na samotném pozemku - protierozní opatření metodou </w:t>
      </w:r>
      <w:proofErr w:type="spellStart"/>
      <w:r w:rsidRPr="00203248">
        <w:rPr>
          <w:rFonts w:ascii="Cambria" w:hAnsi="Cambria"/>
        </w:rPr>
        <w:t>stri</w:t>
      </w:r>
      <w:r w:rsidR="009325BE">
        <w:rPr>
          <w:rFonts w:ascii="Cambria" w:hAnsi="Cambria"/>
        </w:rPr>
        <w:t>p</w:t>
      </w:r>
      <w:proofErr w:type="spellEnd"/>
      <w:r w:rsidR="009325BE">
        <w:rPr>
          <w:rFonts w:ascii="Cambria" w:hAnsi="Cambria"/>
        </w:rPr>
        <w:t>-</w:t>
      </w:r>
      <w:proofErr w:type="spellStart"/>
      <w:r w:rsidR="009325BE">
        <w:rPr>
          <w:rFonts w:ascii="Cambria" w:hAnsi="Cambria"/>
        </w:rPr>
        <w:t>till</w:t>
      </w:r>
      <w:proofErr w:type="spellEnd"/>
      <w:r w:rsidR="009325BE">
        <w:rPr>
          <w:rFonts w:ascii="Cambria" w:hAnsi="Cambria"/>
        </w:rPr>
        <w:t xml:space="preserve"> jsou aplikována přímo na </w:t>
      </w:r>
      <w:r w:rsidRPr="00203248">
        <w:rPr>
          <w:rFonts w:ascii="Cambria" w:hAnsi="Cambria"/>
        </w:rPr>
        <w:t>pozemku, kde jsou skutečně potřeba.</w:t>
      </w:r>
    </w:p>
    <w:p w:rsidR="00691E6E" w:rsidRPr="00203248" w:rsidRDefault="00691E6E" w:rsidP="00203248">
      <w:pPr>
        <w:spacing w:after="120"/>
        <w:rPr>
          <w:rFonts w:ascii="Cambria" w:hAnsi="Cambria" w:cs="Calibri"/>
        </w:rPr>
      </w:pPr>
      <w:r w:rsidRPr="00203248">
        <w:rPr>
          <w:rFonts w:ascii="Cambria" w:hAnsi="Cambria" w:cs="Calibri"/>
        </w:rPr>
        <w:t xml:space="preserve">K aplikaci protierozních </w:t>
      </w:r>
      <w:proofErr w:type="spellStart"/>
      <w:r w:rsidRPr="00203248">
        <w:rPr>
          <w:rFonts w:ascii="Cambria" w:hAnsi="Cambria" w:cs="Calibri"/>
        </w:rPr>
        <w:t>agrotechnologií</w:t>
      </w:r>
      <w:proofErr w:type="spellEnd"/>
      <w:r w:rsidRPr="00203248">
        <w:rPr>
          <w:rFonts w:ascii="Cambria" w:hAnsi="Cambria" w:cs="Calibri"/>
        </w:rPr>
        <w:t xml:space="preserve"> se doporučuje využívat posklizňové zbytky předplodiny nebo meziplodiny, které vhodným nářadím částečně zapravíme. K tomu účelu jsou k dispozici kypřiče půdy s pasivními pracovními orgány (dlátové a radličkové kypřiče, šípové </w:t>
      </w:r>
      <w:proofErr w:type="spellStart"/>
      <w:r w:rsidRPr="00203248">
        <w:rPr>
          <w:rFonts w:ascii="Cambria" w:hAnsi="Cambria" w:cs="Calibri"/>
        </w:rPr>
        <w:t>podřezávače</w:t>
      </w:r>
      <w:proofErr w:type="spellEnd"/>
      <w:r w:rsidRPr="00203248">
        <w:rPr>
          <w:rFonts w:ascii="Cambria" w:hAnsi="Cambria" w:cs="Calibri"/>
        </w:rPr>
        <w:t xml:space="preserve">) a kypřiče s rotačními pracovními orgány. U plodin s vyššími předpoklady k eroznímu poškození </w:t>
      </w:r>
      <w:r w:rsidRPr="00203248">
        <w:rPr>
          <w:rFonts w:ascii="Cambria" w:hAnsi="Cambria" w:cs="Calibri"/>
        </w:rPr>
        <w:lastRenderedPageBreak/>
        <w:t>se využívá jako mulčovací materiál sláma z předplodiny: obilovina příp. kukuřice, chemicky umrtvená ozimá plodina nebo vymrzlá jarní meziplodina setá na podzim.</w:t>
      </w:r>
    </w:p>
    <w:p w:rsidR="00691E6E" w:rsidRPr="00203248" w:rsidRDefault="00691E6E" w:rsidP="00203248">
      <w:pPr>
        <w:spacing w:after="120"/>
        <w:rPr>
          <w:rFonts w:ascii="Cambria" w:hAnsi="Cambria" w:cs="Calibri"/>
        </w:rPr>
      </w:pPr>
      <w:r w:rsidRPr="00203248">
        <w:rPr>
          <w:rFonts w:ascii="Cambria" w:hAnsi="Cambria" w:cs="Calibri"/>
        </w:rPr>
        <w:t xml:space="preserve">Agrotechnická opatření se doporučují zejména navrhovat na pozemcích ve velmi sklonitém, vertikálně a horizontálně </w:t>
      </w:r>
      <w:proofErr w:type="spellStart"/>
      <w:r w:rsidRPr="00203248">
        <w:rPr>
          <w:rFonts w:ascii="Cambria" w:hAnsi="Cambria" w:cs="Calibri"/>
        </w:rPr>
        <w:t>vícesměrně</w:t>
      </w:r>
      <w:proofErr w:type="spellEnd"/>
      <w:r w:rsidRPr="00203248">
        <w:rPr>
          <w:rFonts w:ascii="Cambria" w:hAnsi="Cambria" w:cs="Calibri"/>
        </w:rPr>
        <w:t xml:space="preserve"> členitém území, silně erozně ohroženém území. Agrotechnická opatření spojená s technologií výsevu plodin do ochranné plodiny, strniště, či posklizňových zbytků je často spojena s omezeným zpracováním půdy. K protierozní ochraně se využívá rostlinného materiálu v různých formách, který je ponechán na povrchu půdy nebo je částečně zapraven a zabraňuje tak volnému povrchovému odtoku. Podrobnější popis protierozních technologií přináší příslušná literatura.</w:t>
      </w:r>
    </w:p>
    <w:p w:rsidR="00691E6E" w:rsidRPr="00203248" w:rsidRDefault="00691E6E" w:rsidP="00203248">
      <w:pPr>
        <w:spacing w:after="120"/>
        <w:rPr>
          <w:rFonts w:ascii="Cambria" w:hAnsi="Cambria" w:cs="Calibri"/>
        </w:rPr>
      </w:pPr>
      <w:r w:rsidRPr="00203248">
        <w:rPr>
          <w:rFonts w:ascii="Cambria" w:hAnsi="Cambria" w:cs="Calibri"/>
        </w:rPr>
        <w:t>V případě, kdy navržená AGT nestačí podstatným způsobem snížit erozní smyv, navrhuje se intenzivnější protierozní ochrana, kdy se kukuřice zásadně seje vrstevnicově do krycí plodiny (např. do vymrzlé svazenky) obiloviny a řepka se sejí také vrstevnicově a v osevním postupu je také větší zastoupení ozimých obilovin, luskovin a víceletých pícnin. Na erozně ohrožených pozemcích ohrožujících zastavěné území je třeba systém hospodaření na půdě plně podřídit požadavkům protierozní a protipovodňové ochrany. Pozemky silně ohrožené je třeba vyčlenit do samostatného osevního postupu, zabezpečit rostlinný kryt po většinu roku a ochranu půdy i v zimním období. Taková erozní situace na pozemku vyžaduje především zásadní úpravu struktury pěstovaných plodin, tzn.:</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z w:val="22"/>
          <w:szCs w:val="22"/>
        </w:rPr>
      </w:pPr>
      <w:r w:rsidRPr="00203248">
        <w:rPr>
          <w:rFonts w:ascii="Cambria" w:hAnsi="Cambria" w:cs="Calibri"/>
          <w:sz w:val="22"/>
          <w:szCs w:val="22"/>
        </w:rPr>
        <w:t>vyloučit plodiny s nízkou protierozní účinností,</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z w:val="22"/>
          <w:szCs w:val="22"/>
        </w:rPr>
      </w:pPr>
      <w:r w:rsidRPr="00203248">
        <w:rPr>
          <w:rFonts w:ascii="Cambria" w:hAnsi="Cambria" w:cs="Calibri"/>
          <w:sz w:val="22"/>
          <w:szCs w:val="22"/>
        </w:rPr>
        <w:t>zvýšit zastoupení plodin s vysokým protierozním účinkem,</w:t>
      </w:r>
    </w:p>
    <w:p w:rsidR="00691E6E" w:rsidRPr="00C65AF0" w:rsidRDefault="00691E6E" w:rsidP="009829F8">
      <w:pPr>
        <w:pStyle w:val="Odrka"/>
        <w:tabs>
          <w:tab w:val="clear" w:pos="360"/>
          <w:tab w:val="num" w:pos="709"/>
        </w:tabs>
        <w:spacing w:after="120" w:line="276" w:lineRule="auto"/>
        <w:ind w:left="709" w:hanging="425"/>
        <w:rPr>
          <w:rFonts w:ascii="Cambria" w:hAnsi="Cambria" w:cs="Calibri"/>
          <w:sz w:val="22"/>
          <w:szCs w:val="22"/>
        </w:rPr>
      </w:pPr>
      <w:r w:rsidRPr="00203248">
        <w:rPr>
          <w:rFonts w:ascii="Cambria" w:hAnsi="Cambria" w:cs="Calibri"/>
          <w:sz w:val="22"/>
          <w:szCs w:val="22"/>
        </w:rPr>
        <w:t>zařadit alternativní zlepšující plodiny se středním protierozním účinkem.</w:t>
      </w:r>
    </w:p>
    <w:tbl>
      <w:tblPr>
        <w:tblpPr w:leftFromText="141" w:rightFromText="141" w:vertAnchor="text" w:horzAnchor="margin" w:tblpY="78"/>
        <w:tblW w:w="9100" w:type="dxa"/>
        <w:tblLayout w:type="fixed"/>
        <w:tblLook w:val="04A0"/>
      </w:tblPr>
      <w:tblGrid>
        <w:gridCol w:w="4479"/>
        <w:gridCol w:w="142"/>
        <w:gridCol w:w="4479"/>
      </w:tblGrid>
      <w:tr w:rsidR="00691E6E" w:rsidRPr="00203248" w:rsidTr="008F6267">
        <w:tc>
          <w:tcPr>
            <w:tcW w:w="4479" w:type="dxa"/>
            <w:shd w:val="clear" w:color="auto" w:fill="auto"/>
            <w:tcMar>
              <w:left w:w="0" w:type="dxa"/>
              <w:right w:w="0" w:type="dxa"/>
            </w:tcMar>
          </w:tcPr>
          <w:p w:rsidR="00691E6E" w:rsidRPr="00203248" w:rsidRDefault="00691E6E" w:rsidP="00203248">
            <w:pPr>
              <w:spacing w:after="120"/>
              <w:jc w:val="left"/>
              <w:rPr>
                <w:rFonts w:ascii="Cambria" w:hAnsi="Cambria" w:cs="Tahoma"/>
              </w:rPr>
            </w:pPr>
            <w:r w:rsidRPr="00203248">
              <w:rPr>
                <w:rFonts w:ascii="Cambria" w:hAnsi="Cambria" w:cs="Tahoma"/>
                <w:noProof/>
                <w:lang w:eastAsia="cs-CZ"/>
              </w:rPr>
              <w:drawing>
                <wp:inline distT="0" distB="0" distL="0" distR="0">
                  <wp:extent cx="2806700" cy="1871345"/>
                  <wp:effectExtent l="19050" t="1905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1871345"/>
                          </a:xfrm>
                          <a:prstGeom prst="rect">
                            <a:avLst/>
                          </a:prstGeom>
                          <a:noFill/>
                          <a:ln w="6350" cmpd="sng">
                            <a:solidFill>
                              <a:srgbClr val="000000"/>
                            </a:solidFill>
                            <a:miter lim="800000"/>
                            <a:headEnd/>
                            <a:tailEnd/>
                          </a:ln>
                          <a:effectLst/>
                        </pic:spPr>
                      </pic:pic>
                    </a:graphicData>
                  </a:graphic>
                </wp:inline>
              </w:drawing>
            </w:r>
          </w:p>
        </w:tc>
        <w:tc>
          <w:tcPr>
            <w:tcW w:w="142" w:type="dxa"/>
            <w:tcBorders>
              <w:left w:val="nil"/>
            </w:tcBorders>
            <w:shd w:val="clear" w:color="auto" w:fill="auto"/>
            <w:tcMar>
              <w:left w:w="0" w:type="dxa"/>
              <w:right w:w="0" w:type="dxa"/>
            </w:tcMar>
          </w:tcPr>
          <w:p w:rsidR="00691E6E" w:rsidRPr="00203248" w:rsidRDefault="00691E6E" w:rsidP="00203248">
            <w:pPr>
              <w:spacing w:after="120"/>
              <w:jc w:val="left"/>
              <w:rPr>
                <w:rFonts w:ascii="Cambria" w:hAnsi="Cambria" w:cs="Tahoma"/>
              </w:rPr>
            </w:pPr>
          </w:p>
        </w:tc>
        <w:tc>
          <w:tcPr>
            <w:tcW w:w="4479" w:type="dxa"/>
            <w:shd w:val="clear" w:color="auto" w:fill="auto"/>
            <w:tcMar>
              <w:left w:w="0" w:type="dxa"/>
              <w:right w:w="0" w:type="dxa"/>
            </w:tcMar>
          </w:tcPr>
          <w:p w:rsidR="00691E6E" w:rsidRPr="00203248" w:rsidRDefault="00691E6E" w:rsidP="00203248">
            <w:pPr>
              <w:spacing w:after="120"/>
              <w:jc w:val="left"/>
              <w:rPr>
                <w:rFonts w:ascii="Cambria" w:hAnsi="Cambria" w:cs="Tahoma"/>
              </w:rPr>
            </w:pPr>
            <w:r w:rsidRPr="00203248">
              <w:rPr>
                <w:rFonts w:ascii="Cambria" w:hAnsi="Cambria" w:cs="Tahoma"/>
                <w:noProof/>
                <w:lang w:eastAsia="cs-CZ"/>
              </w:rPr>
              <w:drawing>
                <wp:inline distT="0" distB="0" distL="0" distR="0">
                  <wp:extent cx="2806700" cy="1871345"/>
                  <wp:effectExtent l="19050" t="1905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1871345"/>
                          </a:xfrm>
                          <a:prstGeom prst="rect">
                            <a:avLst/>
                          </a:prstGeom>
                          <a:noFill/>
                          <a:ln w="6350" cmpd="sng">
                            <a:solidFill>
                              <a:srgbClr val="000000"/>
                            </a:solidFill>
                            <a:miter lim="800000"/>
                            <a:headEnd/>
                            <a:tailEnd/>
                          </a:ln>
                          <a:effectLst/>
                        </pic:spPr>
                      </pic:pic>
                    </a:graphicData>
                  </a:graphic>
                </wp:inline>
              </w:drawing>
            </w:r>
          </w:p>
        </w:tc>
      </w:tr>
    </w:tbl>
    <w:p w:rsidR="00691E6E" w:rsidRPr="00203248" w:rsidRDefault="00C65AF0" w:rsidP="00C65AF0">
      <w:pPr>
        <w:pStyle w:val="Titulek"/>
        <w:rPr>
          <w:rFonts w:cs="Calibri"/>
          <w:szCs w:val="22"/>
        </w:rPr>
      </w:pPr>
      <w:r>
        <w:t xml:space="preserve">Obrázek </w:t>
      </w:r>
      <w:fldSimple w:instr=" SEQ Obrázek \* ARABIC ">
        <w:r w:rsidR="00AC0203">
          <w:rPr>
            <w:noProof/>
          </w:rPr>
          <w:t>4</w:t>
        </w:r>
      </w:fldSimple>
      <w:r>
        <w:t>: Strniště po obilnině</w:t>
      </w:r>
      <w:r>
        <w:tab/>
      </w:r>
      <w:r>
        <w:tab/>
        <w:t xml:space="preserve">        Obrázek </w:t>
      </w:r>
      <w:fldSimple w:instr=" SEQ Obrázek \* ARABIC ">
        <w:r w:rsidR="00AC0203">
          <w:rPr>
            <w:noProof/>
          </w:rPr>
          <w:t>5</w:t>
        </w:r>
      </w:fldSimple>
      <w:r>
        <w:t>: Posklizňové zbytky po kukuřici</w:t>
      </w:r>
    </w:p>
    <w:p w:rsidR="009325BE" w:rsidRPr="00203248" w:rsidRDefault="009325BE" w:rsidP="009325BE">
      <w:pPr>
        <w:pStyle w:val="Titulek-obrzek"/>
        <w:spacing w:before="0" w:after="120" w:line="276" w:lineRule="auto"/>
        <w:rPr>
          <w:rFonts w:ascii="Cambria" w:hAnsi="Cambria" w:cs="Calibri"/>
          <w:sz w:val="22"/>
          <w:szCs w:val="22"/>
          <w:lang w:eastAsia="cs-CZ"/>
        </w:rPr>
      </w:pPr>
      <w:r w:rsidRPr="00203248">
        <w:rPr>
          <w:rFonts w:ascii="Cambria" w:hAnsi="Cambria" w:cs="Calibri"/>
          <w:sz w:val="22"/>
          <w:szCs w:val="22"/>
          <w:lang w:eastAsia="cs-CZ"/>
        </w:rPr>
        <w:t xml:space="preserve">Foto: </w:t>
      </w:r>
      <w:r w:rsidRPr="009325BE">
        <w:rPr>
          <w:rFonts w:ascii="Cambria" w:hAnsi="Cambria" w:cs="Calibri"/>
          <w:bCs w:val="0"/>
          <w:sz w:val="22"/>
          <w:szCs w:val="22"/>
        </w:rPr>
        <w:t>Mgr. Pavel Pavka</w:t>
      </w:r>
      <w:r>
        <w:rPr>
          <w:rFonts w:ascii="Cambria" w:hAnsi="Cambria" w:cs="Calibri"/>
          <w:sz w:val="22"/>
          <w:szCs w:val="22"/>
          <w:lang w:eastAsia="cs-CZ"/>
        </w:rPr>
        <w:tab/>
      </w:r>
      <w:r>
        <w:rPr>
          <w:rFonts w:ascii="Cambria" w:hAnsi="Cambria" w:cs="Calibri"/>
          <w:sz w:val="22"/>
          <w:szCs w:val="22"/>
          <w:lang w:eastAsia="cs-CZ"/>
        </w:rPr>
        <w:tab/>
      </w:r>
      <w:r>
        <w:rPr>
          <w:rFonts w:ascii="Cambria" w:hAnsi="Cambria" w:cs="Calibri"/>
          <w:sz w:val="22"/>
          <w:szCs w:val="22"/>
          <w:lang w:eastAsia="cs-CZ"/>
        </w:rPr>
        <w:tab/>
      </w:r>
      <w:r>
        <w:rPr>
          <w:rFonts w:ascii="Cambria" w:hAnsi="Cambria" w:cs="Calibri"/>
          <w:sz w:val="22"/>
          <w:szCs w:val="22"/>
          <w:lang w:eastAsia="cs-CZ"/>
        </w:rPr>
        <w:tab/>
        <w:t xml:space="preserve">     </w:t>
      </w:r>
      <w:r w:rsidR="00C65AF0">
        <w:rPr>
          <w:rFonts w:ascii="Cambria" w:hAnsi="Cambria" w:cs="Calibri"/>
          <w:sz w:val="22"/>
          <w:szCs w:val="22"/>
          <w:lang w:eastAsia="cs-CZ"/>
        </w:rPr>
        <w:t xml:space="preserve">  </w:t>
      </w:r>
      <w:r w:rsidRPr="00203248">
        <w:rPr>
          <w:rFonts w:ascii="Cambria" w:hAnsi="Cambria" w:cs="Calibri"/>
          <w:sz w:val="22"/>
          <w:szCs w:val="22"/>
          <w:lang w:eastAsia="cs-CZ"/>
        </w:rPr>
        <w:t xml:space="preserve">Foto: </w:t>
      </w:r>
      <w:r w:rsidRPr="009325BE">
        <w:rPr>
          <w:rFonts w:ascii="Cambria" w:hAnsi="Cambria" w:cs="Calibri"/>
          <w:bCs w:val="0"/>
          <w:sz w:val="22"/>
          <w:szCs w:val="22"/>
        </w:rPr>
        <w:t>Mgr. Pavel Pavka</w:t>
      </w:r>
    </w:p>
    <w:p w:rsidR="00C65AF0" w:rsidRPr="00203248" w:rsidRDefault="00C65AF0" w:rsidP="009325BE">
      <w:pPr>
        <w:pStyle w:val="Titulek-obrzek"/>
        <w:spacing w:before="0" w:after="120" w:line="276" w:lineRule="auto"/>
        <w:rPr>
          <w:rFonts w:ascii="Cambria" w:hAnsi="Cambria" w:cs="Calibri"/>
          <w:sz w:val="22"/>
          <w:szCs w:val="22"/>
          <w:lang w:eastAsia="cs-CZ"/>
        </w:rPr>
      </w:pPr>
    </w:p>
    <w:p w:rsidR="00203248" w:rsidRDefault="00203248">
      <w:pPr>
        <w:jc w:val="left"/>
        <w:rPr>
          <w:rFonts w:ascii="Cambria" w:eastAsia="Times New Roman" w:hAnsi="Cambria" w:cs="Calibri"/>
          <w:i/>
          <w:lang w:eastAsia="cs-CZ"/>
        </w:rPr>
      </w:pPr>
    </w:p>
    <w:p w:rsidR="00691E6E" w:rsidRPr="00203248" w:rsidRDefault="00691E6E" w:rsidP="00203248">
      <w:pPr>
        <w:spacing w:after="120"/>
        <w:rPr>
          <w:rFonts w:ascii="Cambria" w:hAnsi="Cambria" w:cs="Calibri"/>
        </w:rPr>
      </w:pPr>
      <w:r w:rsidRPr="00203248">
        <w:rPr>
          <w:rFonts w:ascii="Cambria" w:hAnsi="Cambria" w:cs="Calibri"/>
          <w:noProof/>
          <w:lang w:eastAsia="cs-CZ"/>
        </w:rPr>
        <w:lastRenderedPageBreak/>
        <w:drawing>
          <wp:inline distT="0" distB="0" distL="0" distR="0">
            <wp:extent cx="5760000" cy="2066004"/>
            <wp:effectExtent l="19050" t="1905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66004"/>
                    </a:xfrm>
                    <a:prstGeom prst="rect">
                      <a:avLst/>
                    </a:prstGeom>
                    <a:noFill/>
                    <a:ln w="6350" cmpd="sng">
                      <a:solidFill>
                        <a:srgbClr val="000000"/>
                      </a:solidFill>
                      <a:miter lim="800000"/>
                      <a:headEnd/>
                      <a:tailEnd/>
                    </a:ln>
                    <a:effectLst/>
                  </pic:spPr>
                </pic:pic>
              </a:graphicData>
            </a:graphic>
          </wp:inline>
        </w:drawing>
      </w:r>
    </w:p>
    <w:p w:rsidR="00C65AF0" w:rsidRDefault="00C65AF0" w:rsidP="00C65AF0">
      <w:pPr>
        <w:pStyle w:val="Titulek"/>
        <w:rPr>
          <w:rFonts w:cs="Calibri"/>
          <w:szCs w:val="22"/>
          <w:lang w:eastAsia="cs-CZ"/>
        </w:rPr>
      </w:pPr>
      <w:r>
        <w:t xml:space="preserve">Obrázek </w:t>
      </w:r>
      <w:fldSimple w:instr=" SEQ Obrázek \* ARABIC ">
        <w:r w:rsidR="00AC0203">
          <w:rPr>
            <w:noProof/>
          </w:rPr>
          <w:t>6</w:t>
        </w:r>
      </w:fldSimple>
      <w:r>
        <w:t>: Kukuřice s plošným podsevem</w:t>
      </w:r>
    </w:p>
    <w:p w:rsidR="009325BE" w:rsidRPr="00203248" w:rsidRDefault="009325BE" w:rsidP="009325BE">
      <w:pPr>
        <w:pStyle w:val="Titulek-obrzek"/>
        <w:spacing w:before="0" w:after="120" w:line="276" w:lineRule="auto"/>
        <w:rPr>
          <w:rFonts w:ascii="Cambria" w:hAnsi="Cambria" w:cs="Calibri"/>
          <w:sz w:val="22"/>
          <w:szCs w:val="22"/>
          <w:lang w:eastAsia="cs-CZ"/>
        </w:rPr>
      </w:pPr>
      <w:r w:rsidRPr="00203248">
        <w:rPr>
          <w:rFonts w:ascii="Cambria" w:hAnsi="Cambria" w:cs="Calibri"/>
          <w:sz w:val="22"/>
          <w:szCs w:val="22"/>
          <w:lang w:eastAsia="cs-CZ"/>
        </w:rPr>
        <w:t xml:space="preserve">Foto: </w:t>
      </w:r>
      <w:r w:rsidRPr="009325BE">
        <w:rPr>
          <w:rFonts w:ascii="Cambria" w:hAnsi="Cambria" w:cs="Calibri"/>
          <w:bCs w:val="0"/>
          <w:sz w:val="22"/>
          <w:szCs w:val="22"/>
        </w:rPr>
        <w:t>Mgr. Pavel Pavka</w:t>
      </w:r>
    </w:p>
    <w:p w:rsidR="00691E6E" w:rsidRPr="00203248" w:rsidRDefault="00691E6E" w:rsidP="00203248">
      <w:pPr>
        <w:spacing w:after="120"/>
        <w:jc w:val="right"/>
        <w:rPr>
          <w:rFonts w:ascii="Cambria" w:eastAsia="Times New Roman" w:hAnsi="Cambria" w:cs="Calibri"/>
          <w:i/>
          <w:lang w:eastAsia="cs-CZ"/>
        </w:rPr>
      </w:pPr>
    </w:p>
    <w:p w:rsidR="00691E6E" w:rsidRPr="00203248" w:rsidRDefault="00691E6E" w:rsidP="00203248">
      <w:pPr>
        <w:spacing w:after="120"/>
        <w:rPr>
          <w:rFonts w:ascii="Cambria" w:hAnsi="Cambria"/>
        </w:rPr>
      </w:pPr>
      <w:r w:rsidRPr="00203248">
        <w:rPr>
          <w:rFonts w:ascii="Cambria" w:hAnsi="Cambria"/>
          <w:noProof/>
          <w:lang w:eastAsia="cs-CZ"/>
        </w:rPr>
        <w:drawing>
          <wp:inline distT="0" distB="0" distL="0" distR="0">
            <wp:extent cx="5760000" cy="3235500"/>
            <wp:effectExtent l="19050" t="1905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 3: Pozemek je zpracováván metodou strip-till (nevymrzající meziplodina žito)"/>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60000" cy="3235500"/>
                    </a:xfrm>
                    <a:prstGeom prst="rect">
                      <a:avLst/>
                    </a:prstGeom>
                    <a:noFill/>
                    <a:ln w="6350">
                      <a:solidFill>
                        <a:schemeClr val="tx1"/>
                      </a:solidFill>
                    </a:ln>
                  </pic:spPr>
                </pic:pic>
              </a:graphicData>
            </a:graphic>
          </wp:inline>
        </w:drawing>
      </w:r>
    </w:p>
    <w:p w:rsidR="00C65AF0" w:rsidRDefault="00C65AF0" w:rsidP="00C65AF0">
      <w:pPr>
        <w:pStyle w:val="Titulek"/>
        <w:rPr>
          <w:rFonts w:cs="Calibri"/>
          <w:szCs w:val="22"/>
          <w:lang w:eastAsia="cs-CZ"/>
        </w:rPr>
      </w:pPr>
      <w:r>
        <w:t xml:space="preserve">Obrázek </w:t>
      </w:r>
      <w:fldSimple w:instr=" SEQ Obrázek \* ARABIC ">
        <w:r w:rsidR="00AC0203">
          <w:rPr>
            <w:noProof/>
          </w:rPr>
          <w:t>7</w:t>
        </w:r>
      </w:fldSimple>
      <w:r>
        <w:t xml:space="preserve">: Osev metodou </w:t>
      </w:r>
      <w:proofErr w:type="spellStart"/>
      <w:r>
        <w:t>strip</w:t>
      </w:r>
      <w:proofErr w:type="spellEnd"/>
      <w:r>
        <w:t>-</w:t>
      </w:r>
      <w:proofErr w:type="spellStart"/>
      <w:r>
        <w:t>till</w:t>
      </w:r>
      <w:proofErr w:type="spellEnd"/>
      <w:r>
        <w:t xml:space="preserve"> (nevymrzající plodina žito)</w:t>
      </w:r>
    </w:p>
    <w:p w:rsidR="00691E6E" w:rsidRPr="00203248" w:rsidRDefault="00691E6E" w:rsidP="009325BE">
      <w:pPr>
        <w:pStyle w:val="Titulek-obrzek"/>
        <w:spacing w:before="0" w:after="120" w:line="276" w:lineRule="auto"/>
        <w:rPr>
          <w:rFonts w:ascii="Cambria" w:hAnsi="Cambria" w:cs="Calibri"/>
          <w:sz w:val="22"/>
          <w:szCs w:val="22"/>
          <w:lang w:eastAsia="cs-CZ"/>
        </w:rPr>
      </w:pPr>
      <w:r w:rsidRPr="00203248">
        <w:rPr>
          <w:rFonts w:ascii="Cambria" w:hAnsi="Cambria" w:cs="Calibri"/>
          <w:sz w:val="22"/>
          <w:szCs w:val="22"/>
          <w:lang w:eastAsia="cs-CZ"/>
        </w:rPr>
        <w:t>Foto: ZD Krásná Hora nad Vltavou a. s., agromanual.cz</w:t>
      </w:r>
    </w:p>
    <w:p w:rsidR="00691E6E" w:rsidRPr="00203248" w:rsidRDefault="00691E6E" w:rsidP="00203248">
      <w:pPr>
        <w:spacing w:after="120"/>
        <w:jc w:val="left"/>
        <w:rPr>
          <w:rFonts w:ascii="Cambria" w:eastAsia="Times New Roman" w:hAnsi="Cambria" w:cs="Calibri"/>
          <w:i/>
          <w:lang w:eastAsia="cs-CZ"/>
        </w:rPr>
      </w:pPr>
    </w:p>
    <w:p w:rsidR="00691E6E" w:rsidRPr="00203248" w:rsidRDefault="00691E6E" w:rsidP="00203248">
      <w:pPr>
        <w:spacing w:after="120"/>
        <w:rPr>
          <w:rFonts w:ascii="Cambria" w:hAnsi="Cambria"/>
        </w:rPr>
      </w:pPr>
      <w:r w:rsidRPr="00203248">
        <w:rPr>
          <w:rFonts w:ascii="Cambria" w:hAnsi="Cambria"/>
          <w:noProof/>
          <w:lang w:eastAsia="cs-CZ"/>
        </w:rPr>
        <w:lastRenderedPageBreak/>
        <w:drawing>
          <wp:inline distT="0" distB="0" distL="0" distR="0">
            <wp:extent cx="5760000" cy="3235499"/>
            <wp:effectExtent l="19050" t="1905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 3: Pozemek je zpracováván metodou strip-till (nevymrzající meziplodina žito)"/>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60000" cy="3235499"/>
                    </a:xfrm>
                    <a:prstGeom prst="rect">
                      <a:avLst/>
                    </a:prstGeom>
                    <a:noFill/>
                    <a:ln w="6350">
                      <a:solidFill>
                        <a:schemeClr val="tx1"/>
                      </a:solidFill>
                    </a:ln>
                  </pic:spPr>
                </pic:pic>
              </a:graphicData>
            </a:graphic>
          </wp:inline>
        </w:drawing>
      </w:r>
    </w:p>
    <w:p w:rsidR="009829F8" w:rsidRDefault="009829F8" w:rsidP="009829F8">
      <w:pPr>
        <w:pStyle w:val="Titulek"/>
        <w:rPr>
          <w:rFonts w:cs="Calibri"/>
          <w:szCs w:val="22"/>
          <w:lang w:eastAsia="cs-CZ"/>
        </w:rPr>
      </w:pPr>
      <w:r>
        <w:t xml:space="preserve">Obrázek </w:t>
      </w:r>
      <w:fldSimple w:instr=" SEQ Obrázek \* ARABIC ">
        <w:r w:rsidR="00AC0203">
          <w:rPr>
            <w:noProof/>
          </w:rPr>
          <w:t>8</w:t>
        </w:r>
      </w:fldSimple>
      <w:r>
        <w:t xml:space="preserve">: </w:t>
      </w:r>
      <w:r w:rsidRPr="009829F8">
        <w:t xml:space="preserve">Osev kukuřice metodou </w:t>
      </w:r>
      <w:proofErr w:type="spellStart"/>
      <w:r w:rsidRPr="009829F8">
        <w:t>strip</w:t>
      </w:r>
      <w:proofErr w:type="spellEnd"/>
      <w:r w:rsidRPr="009829F8">
        <w:t>-</w:t>
      </w:r>
      <w:proofErr w:type="spellStart"/>
      <w:r w:rsidRPr="009829F8">
        <w:t>till</w:t>
      </w:r>
      <w:proofErr w:type="spellEnd"/>
      <w:r w:rsidRPr="009829F8">
        <w:t xml:space="preserve"> (vymrzající plodina žito)</w:t>
      </w:r>
    </w:p>
    <w:p w:rsidR="00691E6E" w:rsidRPr="00203248" w:rsidRDefault="00691E6E" w:rsidP="009325BE">
      <w:pPr>
        <w:pStyle w:val="Titulek-obrzek"/>
        <w:spacing w:before="0" w:after="120" w:line="276" w:lineRule="auto"/>
        <w:rPr>
          <w:rFonts w:ascii="Cambria" w:hAnsi="Cambria" w:cs="Calibri"/>
          <w:sz w:val="22"/>
          <w:szCs w:val="22"/>
          <w:lang w:eastAsia="cs-CZ"/>
        </w:rPr>
      </w:pPr>
      <w:r w:rsidRPr="00203248">
        <w:rPr>
          <w:rFonts w:ascii="Cambria" w:hAnsi="Cambria" w:cs="Calibri"/>
          <w:sz w:val="22"/>
          <w:szCs w:val="22"/>
          <w:lang w:eastAsia="cs-CZ"/>
        </w:rPr>
        <w:t>Foto: ZD Krásná Hora nad Vltavou a. s., agromanual.cz</w:t>
      </w:r>
    </w:p>
    <w:p w:rsidR="00691E6E" w:rsidRPr="00203248" w:rsidRDefault="00691E6E" w:rsidP="00203248">
      <w:pPr>
        <w:spacing w:after="120"/>
        <w:rPr>
          <w:rFonts w:ascii="Cambria" w:hAnsi="Cambria"/>
        </w:rPr>
      </w:pPr>
    </w:p>
    <w:p w:rsidR="00691E6E" w:rsidRPr="00203248" w:rsidRDefault="00691E6E" w:rsidP="008F6267">
      <w:pPr>
        <w:pStyle w:val="Nadpis1"/>
      </w:pPr>
      <w:bookmarkStart w:id="3" w:name="_Toc180465"/>
      <w:r w:rsidRPr="00203248">
        <w:t>Biotechnická opatření</w:t>
      </w:r>
      <w:bookmarkEnd w:id="3"/>
    </w:p>
    <w:p w:rsidR="00691E6E" w:rsidRPr="00203248" w:rsidRDefault="00691E6E" w:rsidP="009829F8">
      <w:pPr>
        <w:spacing w:before="100" w:beforeAutospacing="1" w:after="120"/>
        <w:rPr>
          <w:rFonts w:ascii="Cambria" w:hAnsi="Cambria"/>
          <w:b/>
        </w:rPr>
      </w:pPr>
      <w:r w:rsidRPr="00203248">
        <w:rPr>
          <w:rFonts w:ascii="Cambria" w:hAnsi="Cambria"/>
          <w:b/>
        </w:rPr>
        <w:t>Protierozní mez</w:t>
      </w:r>
    </w:p>
    <w:p w:rsidR="00691E6E" w:rsidRPr="00203248" w:rsidRDefault="00691E6E" w:rsidP="00203248">
      <w:pPr>
        <w:spacing w:after="120"/>
        <w:rPr>
          <w:rFonts w:ascii="Cambria" w:hAnsi="Cambria" w:cs="Calibri"/>
        </w:rPr>
      </w:pPr>
      <w:r w:rsidRPr="00203248">
        <w:rPr>
          <w:rFonts w:ascii="Cambria" w:hAnsi="Cambria" w:cs="Calibri"/>
        </w:rPr>
        <w:t>Protierozní meze, navrhované s průlehy ve své spodní části jsou trvalou překážkou soustředěného povrchového odtoku a v případě návrhu bez průlehů přispívají k rozptýlení soustředěného povrchového odtoku. Optimálně jsou složeny ze tří základních částí: zasakovacího pásu nad mezí, vlastního tělesa meze a odváděcích prvků.</w:t>
      </w:r>
    </w:p>
    <w:p w:rsidR="00691E6E" w:rsidRPr="00203248" w:rsidRDefault="00691E6E" w:rsidP="00203248">
      <w:pPr>
        <w:spacing w:after="120"/>
        <w:rPr>
          <w:rFonts w:ascii="Cambria" w:hAnsi="Cambria" w:cs="Calibri"/>
        </w:rPr>
      </w:pPr>
      <w:r w:rsidRPr="00203248">
        <w:rPr>
          <w:rFonts w:ascii="Cambria" w:hAnsi="Cambria" w:cs="Calibri"/>
        </w:rPr>
        <w:t>Vedle základního významu protierozních mezí v ochraně půdy mají význam i ekologický a</w:t>
      </w:r>
      <w:r w:rsidR="009325BE">
        <w:rPr>
          <w:rFonts w:ascii="Cambria" w:hAnsi="Cambria" w:cs="Calibri"/>
        </w:rPr>
        <w:t> </w:t>
      </w:r>
      <w:r w:rsidRPr="00203248">
        <w:rPr>
          <w:rFonts w:ascii="Cambria" w:hAnsi="Cambria" w:cs="Calibri"/>
        </w:rPr>
        <w:t>estetický.</w:t>
      </w:r>
    </w:p>
    <w:p w:rsidR="00691E6E" w:rsidRPr="00203248" w:rsidRDefault="00691E6E" w:rsidP="00203248">
      <w:pPr>
        <w:spacing w:after="120"/>
        <w:rPr>
          <w:rFonts w:ascii="Cambria" w:hAnsi="Cambria" w:cs="Calibri"/>
        </w:rPr>
      </w:pPr>
      <w:r w:rsidRPr="00203248">
        <w:rPr>
          <w:rFonts w:ascii="Cambria" w:hAnsi="Cambria" w:cs="Calibri"/>
        </w:rPr>
        <w:t>Doporučuje se, aby většina dosud stávajících mezí v krajině byla ponechána a vhodným způsobem doplněna nebo znovu vybudována tam, kde v důsledku zvětšování bloků orné půdy byly meze zrušeny.</w:t>
      </w:r>
    </w:p>
    <w:p w:rsidR="00691E6E" w:rsidRPr="00203248" w:rsidRDefault="00691E6E" w:rsidP="00203248">
      <w:pPr>
        <w:spacing w:after="120"/>
        <w:rPr>
          <w:rFonts w:ascii="Cambria" w:hAnsi="Cambria" w:cs="Calibri"/>
        </w:rPr>
      </w:pPr>
      <w:r w:rsidRPr="00203248">
        <w:rPr>
          <w:rFonts w:ascii="Cambria" w:hAnsi="Cambria" w:cs="Calibri"/>
        </w:rPr>
        <w:t xml:space="preserve">Protierozní mez se navrhuje dle sklonu svahu vysoká cca 1 </w:t>
      </w:r>
      <w:r w:rsidR="00000656">
        <w:rPr>
          <w:rFonts w:ascii="Cambria" w:hAnsi="Cambria" w:cs="Calibri"/>
        </w:rPr>
        <w:t>–</w:t>
      </w:r>
      <w:r w:rsidRPr="00203248">
        <w:rPr>
          <w:rFonts w:ascii="Cambria" w:hAnsi="Cambria" w:cs="Calibri"/>
        </w:rPr>
        <w:t xml:space="preserve"> 1,5 m, ve sklonu 1 : 1,5. Zatravní se a zároveň osází i keři. Keře musí co nejrychleji vytvořit dobrý zápoj, aby zamezily růstu plevelů.</w:t>
      </w:r>
    </w:p>
    <w:p w:rsidR="00691E6E" w:rsidRPr="00203248" w:rsidRDefault="00691E6E" w:rsidP="00203248">
      <w:pPr>
        <w:spacing w:after="120"/>
        <w:rPr>
          <w:rFonts w:ascii="Cambria" w:hAnsi="Cambria" w:cs="Calibri"/>
        </w:rPr>
      </w:pPr>
      <w:r w:rsidRPr="00203248">
        <w:rPr>
          <w:rFonts w:ascii="Cambria" w:hAnsi="Cambria" w:cs="Calibri"/>
        </w:rPr>
        <w:t>Nejlépe je budovat meze v podélném sklonu 2 – 5 % s napojením na svodný prvek, např. příkop, průleh, stabilizovanou dráhu soustředěného odtoku, strž apod.</w:t>
      </w:r>
    </w:p>
    <w:p w:rsidR="00691E6E" w:rsidRPr="00203248" w:rsidRDefault="00691E6E" w:rsidP="00203248">
      <w:pPr>
        <w:spacing w:after="120"/>
        <w:rPr>
          <w:rFonts w:ascii="Cambria" w:hAnsi="Cambria" w:cs="Calibri"/>
        </w:rPr>
      </w:pPr>
      <w:r w:rsidRPr="00203248">
        <w:rPr>
          <w:rFonts w:ascii="Cambria" w:hAnsi="Cambria" w:cs="Calibri"/>
        </w:rPr>
        <w:t xml:space="preserve">Průleh pod mezí se provádí ve sklonu 20 % k mezi. Úlohou </w:t>
      </w:r>
      <w:proofErr w:type="spellStart"/>
      <w:r w:rsidRPr="00203248">
        <w:rPr>
          <w:rFonts w:ascii="Cambria" w:hAnsi="Cambria" w:cs="Calibri"/>
        </w:rPr>
        <w:t>průlehu</w:t>
      </w:r>
      <w:proofErr w:type="spellEnd"/>
      <w:r w:rsidRPr="00203248">
        <w:rPr>
          <w:rFonts w:ascii="Cambria" w:hAnsi="Cambria" w:cs="Calibri"/>
        </w:rPr>
        <w:t xml:space="preserve"> je odvést konečný zbytek vody do svodného prvku. Průleh bude dimenzován podle potřeby na zvolenou N-letou vodu. Zasakovací a sedimentační pás nad mezí se zatravní v šířce cca 6 m.</w:t>
      </w:r>
    </w:p>
    <w:p w:rsidR="00691E6E" w:rsidRPr="00203248" w:rsidRDefault="00691E6E" w:rsidP="00203248">
      <w:pPr>
        <w:spacing w:after="120"/>
        <w:rPr>
          <w:rFonts w:ascii="Cambria" w:hAnsi="Cambria" w:cs="Calibri"/>
        </w:rPr>
      </w:pPr>
      <w:r w:rsidRPr="00203248">
        <w:rPr>
          <w:rFonts w:ascii="Cambria" w:hAnsi="Cambria" w:cs="Calibri"/>
        </w:rPr>
        <w:t>Vhodným situováním dojde k příznivému snížení hodnoty faktoru délky svahu (faktoru L). V případě situování různých plodin do pásů vymezených těmito liniovými prvky dojde ke snížení hodnoty faktoru ochranného vlivu vegetace (faktor C).</w:t>
      </w:r>
    </w:p>
    <w:p w:rsidR="00691E6E" w:rsidRPr="00203248" w:rsidRDefault="00691E6E" w:rsidP="00203248">
      <w:pPr>
        <w:spacing w:after="120"/>
        <w:rPr>
          <w:rFonts w:ascii="Cambria" w:hAnsi="Cambria" w:cs="Calibri"/>
        </w:rPr>
      </w:pPr>
      <w:r w:rsidRPr="00203248">
        <w:rPr>
          <w:rFonts w:ascii="Cambria" w:hAnsi="Cambria" w:cs="Calibri"/>
        </w:rPr>
        <w:lastRenderedPageBreak/>
        <w:t xml:space="preserve">Budování protierozních mezí je velmi vhodným protierozním opatřením zejména při realizaci </w:t>
      </w:r>
      <w:proofErr w:type="spellStart"/>
      <w:r w:rsidRPr="00203248">
        <w:rPr>
          <w:rFonts w:ascii="Cambria" w:hAnsi="Cambria" w:cs="Calibri"/>
        </w:rPr>
        <w:t>KoPÚ</w:t>
      </w:r>
      <w:proofErr w:type="spellEnd"/>
      <w:r w:rsidRPr="00203248">
        <w:rPr>
          <w:rFonts w:ascii="Cambria" w:hAnsi="Cambria" w:cs="Calibri"/>
        </w:rPr>
        <w:t xml:space="preserve">, kdy protierozní meze mají vedle svého </w:t>
      </w:r>
      <w:proofErr w:type="spellStart"/>
      <w:r w:rsidRPr="00203248">
        <w:rPr>
          <w:rFonts w:ascii="Cambria" w:hAnsi="Cambria" w:cs="Calibri"/>
        </w:rPr>
        <w:t>půdoochranného</w:t>
      </w:r>
      <w:proofErr w:type="spellEnd"/>
      <w:r w:rsidRPr="00203248">
        <w:rPr>
          <w:rFonts w:ascii="Cambria" w:hAnsi="Cambria" w:cs="Calibri"/>
        </w:rPr>
        <w:t xml:space="preserve"> významu i význam pro vybudování kostry ekologické stability. Po vybudování vyžaduje protierozní mez minimální údržbu.</w:t>
      </w:r>
    </w:p>
    <w:p w:rsidR="00691E6E" w:rsidRPr="00203248" w:rsidRDefault="00691E6E" w:rsidP="00203248">
      <w:pPr>
        <w:spacing w:after="120"/>
        <w:rPr>
          <w:rFonts w:ascii="Cambria" w:hAnsi="Cambria" w:cs="Calibri"/>
        </w:rPr>
      </w:pPr>
      <w:r w:rsidRPr="00203248">
        <w:rPr>
          <w:rFonts w:ascii="Cambria" w:hAnsi="Cambria" w:cs="Calibri"/>
          <w:noProof/>
          <w:lang w:eastAsia="cs-CZ"/>
        </w:rPr>
        <w:drawing>
          <wp:inline distT="0" distB="0" distL="0" distR="0">
            <wp:extent cx="5603240" cy="2594610"/>
            <wp:effectExtent l="19050" t="1905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80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3240" cy="2594610"/>
                    </a:xfrm>
                    <a:prstGeom prst="rect">
                      <a:avLst/>
                    </a:prstGeom>
                    <a:noFill/>
                    <a:ln w="6350" cmpd="sng">
                      <a:solidFill>
                        <a:srgbClr val="000000"/>
                      </a:solidFill>
                      <a:miter lim="800000"/>
                      <a:headEnd/>
                      <a:tailEnd/>
                    </a:ln>
                    <a:effectLst/>
                  </pic:spPr>
                </pic:pic>
              </a:graphicData>
            </a:graphic>
          </wp:inline>
        </w:drawing>
      </w:r>
    </w:p>
    <w:p w:rsidR="009829F8" w:rsidRDefault="009829F8" w:rsidP="009829F8">
      <w:pPr>
        <w:pStyle w:val="Titulek"/>
        <w:rPr>
          <w:rFonts w:cs="Calibri"/>
          <w:szCs w:val="22"/>
          <w:lang w:eastAsia="cs-CZ"/>
        </w:rPr>
      </w:pPr>
      <w:r>
        <w:t xml:space="preserve">Obrázek </w:t>
      </w:r>
      <w:fldSimple w:instr=" SEQ Obrázek \* ARABIC ">
        <w:r w:rsidR="00AC0203">
          <w:rPr>
            <w:noProof/>
          </w:rPr>
          <w:t>9</w:t>
        </w:r>
      </w:fldSimple>
      <w:r>
        <w:t>: Protierozní mez</w:t>
      </w:r>
    </w:p>
    <w:p w:rsidR="00691E6E" w:rsidRPr="009325BE" w:rsidRDefault="009325BE" w:rsidP="009325BE">
      <w:pPr>
        <w:pStyle w:val="Titulek-obrzek"/>
        <w:spacing w:before="0" w:after="120" w:line="276" w:lineRule="auto"/>
        <w:rPr>
          <w:rFonts w:ascii="Cambria" w:hAnsi="Cambria" w:cs="Calibri"/>
          <w:sz w:val="22"/>
          <w:szCs w:val="22"/>
          <w:lang w:eastAsia="cs-CZ"/>
        </w:rPr>
      </w:pPr>
      <w:r w:rsidRPr="00203248">
        <w:rPr>
          <w:rFonts w:ascii="Cambria" w:hAnsi="Cambria" w:cs="Calibri"/>
          <w:sz w:val="22"/>
          <w:szCs w:val="22"/>
          <w:lang w:eastAsia="cs-CZ"/>
        </w:rPr>
        <w:t xml:space="preserve">Foto: </w:t>
      </w:r>
      <w:r w:rsidRPr="009325BE">
        <w:rPr>
          <w:rFonts w:ascii="Cambria" w:hAnsi="Cambria" w:cs="Calibri"/>
          <w:bCs w:val="0"/>
          <w:sz w:val="22"/>
          <w:szCs w:val="22"/>
        </w:rPr>
        <w:t>Mgr. Pavel Pavka</w:t>
      </w:r>
    </w:p>
    <w:p w:rsidR="00691E6E" w:rsidRPr="00203248" w:rsidRDefault="00691E6E" w:rsidP="00203248">
      <w:pPr>
        <w:spacing w:after="120"/>
        <w:rPr>
          <w:rFonts w:ascii="Cambria" w:hAnsi="Cambria"/>
          <w:b/>
        </w:rPr>
      </w:pPr>
      <w:r w:rsidRPr="00203248">
        <w:rPr>
          <w:rFonts w:ascii="Cambria" w:hAnsi="Cambria"/>
          <w:b/>
        </w:rPr>
        <w:t>Protierozní průleh</w:t>
      </w:r>
    </w:p>
    <w:p w:rsidR="00691E6E" w:rsidRPr="00203248" w:rsidRDefault="00691E6E" w:rsidP="00203248">
      <w:pPr>
        <w:spacing w:after="120"/>
        <w:rPr>
          <w:rFonts w:ascii="Cambria" w:hAnsi="Cambria" w:cs="Calibri"/>
        </w:rPr>
      </w:pPr>
      <w:r w:rsidRPr="00203248">
        <w:rPr>
          <w:rFonts w:ascii="Cambria" w:hAnsi="Cambria" w:cs="Calibri"/>
        </w:rPr>
        <w:t>Budování průlehů je jedno z nejvhodnějších a nejdůležitějších podpůrných opatření na orné půdě, zejména použité v kombinaci s agrotechnickými a organizačními protierozními opatřeními.</w:t>
      </w:r>
    </w:p>
    <w:p w:rsidR="00691E6E" w:rsidRPr="00203248" w:rsidRDefault="00691E6E" w:rsidP="00203248">
      <w:pPr>
        <w:spacing w:after="120"/>
        <w:rPr>
          <w:rFonts w:ascii="Cambria" w:hAnsi="Cambria" w:cs="Calibri"/>
        </w:rPr>
      </w:pPr>
      <w:r w:rsidRPr="00203248">
        <w:rPr>
          <w:rFonts w:ascii="Cambria" w:hAnsi="Cambria" w:cs="Calibri"/>
        </w:rPr>
        <w:t>Průleh je mělký, široký příkop na rozdíl od protierozních příkopů s mírným sklonem svahů, založený s malým, příp. až nulovým podélným sklonem, kde se povrchově stékající voda zachycuje nebo je neškodně odváděna.</w:t>
      </w:r>
    </w:p>
    <w:p w:rsidR="00691E6E" w:rsidRPr="00203248" w:rsidRDefault="00691E6E" w:rsidP="00203248">
      <w:pPr>
        <w:spacing w:after="120"/>
        <w:rPr>
          <w:rFonts w:ascii="Cambria" w:hAnsi="Cambria" w:cs="Calibri"/>
        </w:rPr>
      </w:pPr>
      <w:r w:rsidRPr="00203248">
        <w:rPr>
          <w:rFonts w:ascii="Cambria" w:hAnsi="Cambria" w:cs="Calibri"/>
        </w:rPr>
        <w:t>Protierozní průlehy jsou záchytné a svodné. Záchytné průlehy je možno navrhnout jako:</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z w:val="22"/>
          <w:szCs w:val="22"/>
        </w:rPr>
      </w:pPr>
      <w:r w:rsidRPr="00203248">
        <w:rPr>
          <w:rFonts w:ascii="Cambria" w:hAnsi="Cambria" w:cs="Calibri"/>
          <w:sz w:val="22"/>
          <w:szCs w:val="22"/>
        </w:rPr>
        <w:t>vsakovací průlehy (vhodné pro lehké půdy v sušších oblastech a na pravidelné svahy)</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z w:val="22"/>
          <w:szCs w:val="22"/>
        </w:rPr>
      </w:pPr>
      <w:r w:rsidRPr="00203248">
        <w:rPr>
          <w:rFonts w:ascii="Cambria" w:hAnsi="Cambria" w:cs="Calibri"/>
          <w:sz w:val="22"/>
          <w:szCs w:val="22"/>
        </w:rPr>
        <w:t>kombinované průlehy se vsakovací i odváděcí funkcí (vho</w:t>
      </w:r>
      <w:r w:rsidR="009325BE">
        <w:rPr>
          <w:rFonts w:ascii="Cambria" w:hAnsi="Cambria" w:cs="Calibri"/>
          <w:sz w:val="22"/>
          <w:szCs w:val="22"/>
        </w:rPr>
        <w:t>dné pro středně těžké půdy, při </w:t>
      </w:r>
      <w:r w:rsidRPr="00203248">
        <w:rPr>
          <w:rFonts w:ascii="Cambria" w:hAnsi="Cambria" w:cs="Calibri"/>
          <w:sz w:val="22"/>
          <w:szCs w:val="22"/>
        </w:rPr>
        <w:t xml:space="preserve">větším výskytu přívalových dešťů, v terénu s velmi dlouhými svahy nebo při zvláštní ochraně, např. zástavba) </w:t>
      </w:r>
    </w:p>
    <w:p w:rsidR="00691E6E" w:rsidRPr="00203248" w:rsidRDefault="00691E6E" w:rsidP="009829F8">
      <w:pPr>
        <w:pStyle w:val="Odrka"/>
        <w:tabs>
          <w:tab w:val="clear" w:pos="360"/>
          <w:tab w:val="num" w:pos="709"/>
        </w:tabs>
        <w:spacing w:after="120" w:line="276" w:lineRule="auto"/>
        <w:ind w:left="709" w:hanging="425"/>
        <w:rPr>
          <w:rFonts w:ascii="Cambria" w:hAnsi="Cambria" w:cs="Calibri"/>
          <w:sz w:val="22"/>
          <w:szCs w:val="22"/>
        </w:rPr>
      </w:pPr>
      <w:r w:rsidRPr="00203248">
        <w:rPr>
          <w:rFonts w:ascii="Cambria" w:hAnsi="Cambria" w:cs="Calibri"/>
          <w:sz w:val="22"/>
          <w:szCs w:val="22"/>
        </w:rPr>
        <w:t>odváděcí průlehy (vhodné pro těžké půdy s minimálním vsakem</w:t>
      </w:r>
      <w:r w:rsidR="009325BE">
        <w:rPr>
          <w:rFonts w:ascii="Cambria" w:hAnsi="Cambria" w:cs="Calibri"/>
          <w:sz w:val="22"/>
          <w:szCs w:val="22"/>
        </w:rPr>
        <w:t>, ve vlhčích oblastech ve </w:t>
      </w:r>
      <w:r w:rsidRPr="00203248">
        <w:rPr>
          <w:rFonts w:ascii="Cambria" w:hAnsi="Cambria" w:cs="Calibri"/>
          <w:sz w:val="22"/>
          <w:szCs w:val="22"/>
        </w:rPr>
        <w:t>zvlněném terénu)</w:t>
      </w:r>
    </w:p>
    <w:p w:rsidR="00691E6E" w:rsidRPr="00203248" w:rsidRDefault="00691E6E" w:rsidP="00203248">
      <w:pPr>
        <w:spacing w:after="120"/>
        <w:rPr>
          <w:rFonts w:ascii="Cambria" w:hAnsi="Cambria" w:cs="Calibri"/>
        </w:rPr>
      </w:pPr>
      <w:r w:rsidRPr="00203248">
        <w:rPr>
          <w:rFonts w:ascii="Cambria" w:hAnsi="Cambria" w:cs="Calibri"/>
        </w:rPr>
        <w:t>Svodné průlehy se navrhují pro neškodné odvedení vody i erozního smyvu ze záchytných průlehů, zejména pro odvedení odtoků z krátkodobě trvajících přívalových dešťů nebo náhlého tání sněhu.</w:t>
      </w:r>
    </w:p>
    <w:p w:rsidR="00691E6E" w:rsidRPr="00203248" w:rsidRDefault="00691E6E" w:rsidP="00203248">
      <w:pPr>
        <w:spacing w:after="120"/>
        <w:rPr>
          <w:rFonts w:ascii="Cambria" w:hAnsi="Cambria" w:cs="Calibri"/>
        </w:rPr>
      </w:pPr>
      <w:r w:rsidRPr="00203248">
        <w:rPr>
          <w:rFonts w:ascii="Cambria" w:hAnsi="Cambria" w:cs="Calibri"/>
        </w:rPr>
        <w:t>Orientační parametry průlehů:</w:t>
      </w:r>
    </w:p>
    <w:p w:rsidR="00691E6E" w:rsidRPr="00203248" w:rsidRDefault="00691E6E" w:rsidP="009829F8">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střední průtočná rychlost (pro zatravněné 1,5 m.s</w:t>
      </w:r>
      <w:r w:rsidRPr="00000656">
        <w:rPr>
          <w:rFonts w:ascii="Cambria" w:hAnsi="Cambria" w:cs="Calibri"/>
          <w:sz w:val="22"/>
          <w:szCs w:val="22"/>
          <w:vertAlign w:val="superscript"/>
        </w:rPr>
        <w:t>-1</w:t>
      </w:r>
      <w:r w:rsidRPr="00203248">
        <w:rPr>
          <w:rFonts w:ascii="Cambria" w:hAnsi="Cambria" w:cs="Calibri"/>
          <w:sz w:val="22"/>
          <w:szCs w:val="22"/>
        </w:rPr>
        <w:t>, pro ostatní podle druhu zpevnění)</w:t>
      </w:r>
    </w:p>
    <w:p w:rsidR="00691E6E" w:rsidRPr="00203248" w:rsidRDefault="00691E6E" w:rsidP="009829F8">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příčný profil (parabolický, příp. lichoběžníkový, sklon 1 : 10 až 1 : 5)</w:t>
      </w:r>
    </w:p>
    <w:p w:rsidR="00691E6E" w:rsidRPr="00203248" w:rsidRDefault="00691E6E" w:rsidP="009829F8">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 xml:space="preserve">max. hloubka </w:t>
      </w:r>
      <w:r w:rsidR="00000656">
        <w:rPr>
          <w:rFonts w:ascii="Cambria" w:hAnsi="Cambria" w:cs="Calibri"/>
          <w:sz w:val="22"/>
          <w:szCs w:val="22"/>
        </w:rPr>
        <w:t>–</w:t>
      </w:r>
      <w:r w:rsidRPr="00203248">
        <w:rPr>
          <w:rFonts w:ascii="Cambria" w:hAnsi="Cambria" w:cs="Calibri"/>
          <w:sz w:val="22"/>
          <w:szCs w:val="22"/>
        </w:rPr>
        <w:t xml:space="preserve"> 100 cm</w:t>
      </w:r>
    </w:p>
    <w:p w:rsidR="00691E6E" w:rsidRPr="00203248" w:rsidRDefault="00691E6E" w:rsidP="009829F8">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 xml:space="preserve">min. hloubka </w:t>
      </w:r>
      <w:r w:rsidR="00000656">
        <w:rPr>
          <w:rFonts w:ascii="Cambria" w:hAnsi="Cambria" w:cs="Calibri"/>
          <w:sz w:val="22"/>
          <w:szCs w:val="22"/>
        </w:rPr>
        <w:t>–</w:t>
      </w:r>
      <w:r w:rsidRPr="00203248">
        <w:rPr>
          <w:rFonts w:ascii="Cambria" w:hAnsi="Cambria" w:cs="Calibri"/>
          <w:sz w:val="22"/>
          <w:szCs w:val="22"/>
        </w:rPr>
        <w:t xml:space="preserve"> 30 cm</w:t>
      </w:r>
    </w:p>
    <w:p w:rsidR="00691E6E" w:rsidRPr="00203248" w:rsidRDefault="00691E6E" w:rsidP="009829F8">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 xml:space="preserve">min. šířka </w:t>
      </w:r>
      <w:r w:rsidR="00000656">
        <w:rPr>
          <w:rFonts w:ascii="Cambria" w:hAnsi="Cambria" w:cs="Calibri"/>
          <w:sz w:val="22"/>
          <w:szCs w:val="22"/>
        </w:rPr>
        <w:t>–</w:t>
      </w:r>
      <w:r w:rsidRPr="00203248">
        <w:rPr>
          <w:rFonts w:ascii="Cambria" w:hAnsi="Cambria" w:cs="Calibri"/>
          <w:sz w:val="22"/>
          <w:szCs w:val="22"/>
        </w:rPr>
        <w:t xml:space="preserve"> 300 cm</w:t>
      </w:r>
    </w:p>
    <w:p w:rsidR="00691E6E" w:rsidRPr="00203248" w:rsidRDefault="00691E6E" w:rsidP="009829F8">
      <w:pPr>
        <w:pStyle w:val="Odrka"/>
        <w:tabs>
          <w:tab w:val="clear" w:pos="360"/>
        </w:tabs>
        <w:spacing w:after="120" w:line="276" w:lineRule="auto"/>
        <w:ind w:left="709" w:hanging="425"/>
        <w:rPr>
          <w:rFonts w:ascii="Cambria" w:hAnsi="Cambria" w:cs="Calibri"/>
          <w:sz w:val="22"/>
          <w:szCs w:val="22"/>
        </w:rPr>
      </w:pPr>
      <w:r w:rsidRPr="00203248">
        <w:rPr>
          <w:rFonts w:ascii="Cambria" w:hAnsi="Cambria" w:cs="Calibri"/>
          <w:sz w:val="22"/>
          <w:szCs w:val="22"/>
        </w:rPr>
        <w:lastRenderedPageBreak/>
        <w:t xml:space="preserve">podélný sklon – 0 </w:t>
      </w:r>
      <w:r w:rsidR="00000656">
        <w:rPr>
          <w:rFonts w:ascii="Cambria" w:hAnsi="Cambria" w:cs="Calibri"/>
          <w:sz w:val="22"/>
          <w:szCs w:val="22"/>
        </w:rPr>
        <w:t>–</w:t>
      </w:r>
      <w:r w:rsidRPr="00203248">
        <w:rPr>
          <w:rFonts w:ascii="Cambria" w:hAnsi="Cambria" w:cs="Calibri"/>
          <w:sz w:val="22"/>
          <w:szCs w:val="22"/>
        </w:rPr>
        <w:t xml:space="preserve"> 3 % u záchytných průlehů, u svodných podle sklonu terénu</w:t>
      </w:r>
    </w:p>
    <w:p w:rsidR="00691E6E" w:rsidRPr="00203248" w:rsidRDefault="00691E6E" w:rsidP="00203248">
      <w:pPr>
        <w:spacing w:after="120"/>
        <w:rPr>
          <w:rFonts w:ascii="Cambria" w:hAnsi="Cambria" w:cs="Calibri"/>
        </w:rPr>
      </w:pPr>
      <w:r w:rsidRPr="00203248">
        <w:rPr>
          <w:rFonts w:ascii="Cambria" w:hAnsi="Cambria" w:cs="Calibri"/>
        </w:rPr>
        <w:t>Dimenzování průlehů se provádí na základě hydrotechnických a hydraulických výpočtů.</w:t>
      </w:r>
    </w:p>
    <w:p w:rsidR="00691E6E" w:rsidRPr="00203248" w:rsidRDefault="00691E6E" w:rsidP="00203248">
      <w:pPr>
        <w:spacing w:after="120"/>
        <w:rPr>
          <w:rFonts w:ascii="Cambria" w:hAnsi="Cambria" w:cs="Calibri"/>
        </w:rPr>
      </w:pPr>
      <w:r w:rsidRPr="00203248">
        <w:rPr>
          <w:rFonts w:ascii="Cambria" w:hAnsi="Cambria" w:cs="Calibri"/>
        </w:rPr>
        <w:t>Varianty průlehů:</w:t>
      </w:r>
    </w:p>
    <w:p w:rsidR="00691E6E" w:rsidRPr="00203248" w:rsidRDefault="00691E6E" w:rsidP="009829F8">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se zatravněným pásem</w:t>
      </w:r>
    </w:p>
    <w:p w:rsidR="00691E6E" w:rsidRPr="00203248" w:rsidRDefault="00691E6E" w:rsidP="009829F8">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se sedimentačním pásem</w:t>
      </w:r>
    </w:p>
    <w:p w:rsidR="00691E6E" w:rsidRPr="00203248" w:rsidRDefault="00691E6E" w:rsidP="009829F8">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s doprovodnou hrázkou</w:t>
      </w:r>
    </w:p>
    <w:p w:rsidR="00691E6E" w:rsidRPr="00203248" w:rsidRDefault="00691E6E" w:rsidP="009829F8">
      <w:pPr>
        <w:pStyle w:val="Odrka"/>
        <w:tabs>
          <w:tab w:val="clear" w:pos="360"/>
        </w:tabs>
        <w:spacing w:after="120" w:line="276" w:lineRule="auto"/>
        <w:ind w:left="709" w:hanging="425"/>
        <w:rPr>
          <w:rFonts w:ascii="Cambria" w:hAnsi="Cambria" w:cs="Calibri"/>
          <w:sz w:val="22"/>
          <w:szCs w:val="22"/>
        </w:rPr>
      </w:pPr>
      <w:r w:rsidRPr="00203248">
        <w:rPr>
          <w:rFonts w:ascii="Cambria" w:hAnsi="Cambria" w:cs="Calibri"/>
          <w:sz w:val="22"/>
          <w:szCs w:val="22"/>
        </w:rPr>
        <w:t>s vegetačním doprovodem</w:t>
      </w:r>
    </w:p>
    <w:p w:rsidR="00691E6E" w:rsidRPr="00203248" w:rsidRDefault="00691E6E" w:rsidP="00203248">
      <w:pPr>
        <w:spacing w:after="120"/>
        <w:rPr>
          <w:rFonts w:ascii="Cambria" w:hAnsi="Cambria" w:cs="Calibri"/>
        </w:rPr>
      </w:pPr>
      <w:r w:rsidRPr="00203248">
        <w:rPr>
          <w:rFonts w:ascii="Cambria" w:hAnsi="Cambria" w:cs="Calibri"/>
        </w:rPr>
        <w:t xml:space="preserve">Pro svodné průlehy lze použít zatravnění. U svodných průlehů kde při velkých průtočných rychlostech již nestačí prosté zatravnění nebo drnování je nutno použít odpovídající zpevnění, např. </w:t>
      </w:r>
      <w:proofErr w:type="spellStart"/>
      <w:r w:rsidRPr="00203248">
        <w:rPr>
          <w:rFonts w:ascii="Cambria" w:hAnsi="Cambria" w:cs="Calibri"/>
        </w:rPr>
        <w:t>polovegetační</w:t>
      </w:r>
      <w:proofErr w:type="spellEnd"/>
      <w:r w:rsidRPr="00203248">
        <w:rPr>
          <w:rFonts w:ascii="Cambria" w:hAnsi="Cambria" w:cs="Calibri"/>
        </w:rPr>
        <w:t xml:space="preserve"> (kombinované) zpevnění, kamenná dlažba, betonové tvarovky, apod. Spodní část profilu je chráněna tvrdým zpevněním, horní část je oseta.</w:t>
      </w:r>
    </w:p>
    <w:p w:rsidR="00691E6E" w:rsidRPr="00203248" w:rsidRDefault="00691E6E" w:rsidP="00203248">
      <w:pPr>
        <w:spacing w:after="120"/>
        <w:rPr>
          <w:rFonts w:ascii="Cambria" w:hAnsi="Cambria" w:cs="Calibri"/>
        </w:rPr>
      </w:pPr>
      <w:r w:rsidRPr="00203248">
        <w:rPr>
          <w:rFonts w:ascii="Cambria" w:hAnsi="Cambria" w:cs="Calibri"/>
        </w:rPr>
        <w:t xml:space="preserve">Vybudované protierozní průlehy mění nepřerušovanou délku svahu (tj. hodnota faktoru L). </w:t>
      </w:r>
    </w:p>
    <w:p w:rsidR="00691E6E" w:rsidRPr="00203248" w:rsidRDefault="00691E6E" w:rsidP="00203248">
      <w:pPr>
        <w:spacing w:after="120"/>
        <w:rPr>
          <w:rFonts w:ascii="Cambria" w:hAnsi="Cambria" w:cs="Calibri"/>
        </w:rPr>
      </w:pPr>
      <w:r w:rsidRPr="00203248">
        <w:rPr>
          <w:rFonts w:ascii="Cambria" w:hAnsi="Cambria" w:cs="Calibri"/>
        </w:rPr>
        <w:t xml:space="preserve">Budují se na pozemcích o sklonu do 15 %, maximálně do 18 % na základě vypočtené limitní délky svahu. </w:t>
      </w:r>
    </w:p>
    <w:p w:rsidR="00691E6E" w:rsidRPr="00203248" w:rsidRDefault="00691E6E" w:rsidP="00203248">
      <w:pPr>
        <w:spacing w:after="120"/>
        <w:rPr>
          <w:rFonts w:ascii="Cambria" w:hAnsi="Cambria" w:cs="Calibri"/>
        </w:rPr>
      </w:pPr>
      <w:r w:rsidRPr="00203248">
        <w:rPr>
          <w:rFonts w:ascii="Cambria" w:hAnsi="Cambria" w:cs="Calibri"/>
          <w:noProof/>
          <w:lang w:eastAsia="cs-CZ"/>
        </w:rPr>
        <w:drawing>
          <wp:inline distT="0" distB="0" distL="0" distR="0">
            <wp:extent cx="5603240" cy="2317750"/>
            <wp:effectExtent l="19050" t="19050" r="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3240" cy="2317750"/>
                    </a:xfrm>
                    <a:prstGeom prst="rect">
                      <a:avLst/>
                    </a:prstGeom>
                    <a:noFill/>
                    <a:ln w="6350" cmpd="sng">
                      <a:solidFill>
                        <a:srgbClr val="000000"/>
                      </a:solidFill>
                      <a:miter lim="800000"/>
                      <a:headEnd/>
                      <a:tailEnd/>
                    </a:ln>
                    <a:effectLst/>
                  </pic:spPr>
                </pic:pic>
              </a:graphicData>
            </a:graphic>
          </wp:inline>
        </w:drawing>
      </w:r>
    </w:p>
    <w:p w:rsidR="009829F8" w:rsidRDefault="009829F8" w:rsidP="009829F8">
      <w:pPr>
        <w:pStyle w:val="Titulek"/>
        <w:rPr>
          <w:rFonts w:cs="Calibri"/>
          <w:szCs w:val="22"/>
          <w:lang w:eastAsia="cs-CZ"/>
        </w:rPr>
      </w:pPr>
      <w:r>
        <w:t xml:space="preserve">Obrázek </w:t>
      </w:r>
      <w:fldSimple w:instr=" SEQ Obrázek \* ARABIC ">
        <w:r w:rsidR="00AC0203">
          <w:rPr>
            <w:noProof/>
          </w:rPr>
          <w:t>10</w:t>
        </w:r>
      </w:fldSimple>
      <w:r>
        <w:t xml:space="preserve">: Záchytný </w:t>
      </w:r>
      <w:proofErr w:type="spellStart"/>
      <w:r>
        <w:t>průleh</w:t>
      </w:r>
      <w:proofErr w:type="spellEnd"/>
      <w:r>
        <w:t xml:space="preserve"> s ozeleněním</w:t>
      </w:r>
    </w:p>
    <w:p w:rsidR="00691E6E" w:rsidRPr="009325BE" w:rsidRDefault="009325BE" w:rsidP="009325BE">
      <w:pPr>
        <w:pStyle w:val="Titulek-obrzek"/>
        <w:spacing w:before="0" w:after="120" w:line="276" w:lineRule="auto"/>
        <w:rPr>
          <w:rFonts w:ascii="Cambria" w:hAnsi="Cambria" w:cs="Calibri"/>
          <w:sz w:val="22"/>
          <w:szCs w:val="22"/>
          <w:lang w:eastAsia="cs-CZ"/>
        </w:rPr>
      </w:pPr>
      <w:r w:rsidRPr="00203248">
        <w:rPr>
          <w:rFonts w:ascii="Cambria" w:hAnsi="Cambria" w:cs="Calibri"/>
          <w:sz w:val="22"/>
          <w:szCs w:val="22"/>
          <w:lang w:eastAsia="cs-CZ"/>
        </w:rPr>
        <w:t xml:space="preserve">Foto: </w:t>
      </w:r>
      <w:r w:rsidRPr="009325BE">
        <w:rPr>
          <w:rFonts w:ascii="Cambria" w:hAnsi="Cambria" w:cs="Calibri"/>
          <w:bCs w:val="0"/>
          <w:sz w:val="22"/>
          <w:szCs w:val="22"/>
        </w:rPr>
        <w:t>Mgr. Pavel Pavka</w:t>
      </w:r>
    </w:p>
    <w:p w:rsidR="00691E6E" w:rsidRPr="00203248" w:rsidRDefault="00691E6E" w:rsidP="00203248">
      <w:pPr>
        <w:spacing w:after="120"/>
        <w:rPr>
          <w:rFonts w:ascii="Cambria" w:hAnsi="Cambria"/>
          <w:b/>
        </w:rPr>
      </w:pPr>
      <w:r w:rsidRPr="00203248">
        <w:rPr>
          <w:rFonts w:ascii="Cambria" w:hAnsi="Cambria"/>
          <w:b/>
        </w:rPr>
        <w:t>Příkop – záchytný nebo svodný</w:t>
      </w:r>
    </w:p>
    <w:p w:rsidR="00691E6E" w:rsidRPr="00203248" w:rsidRDefault="00691E6E" w:rsidP="00203248">
      <w:pPr>
        <w:spacing w:after="120"/>
        <w:rPr>
          <w:rFonts w:ascii="Cambria" w:hAnsi="Cambria" w:cs="Calibri"/>
          <w:iCs/>
          <w:snapToGrid w:val="0"/>
        </w:rPr>
      </w:pPr>
      <w:r w:rsidRPr="00203248">
        <w:rPr>
          <w:rFonts w:ascii="Cambria" w:hAnsi="Cambria" w:cs="Calibri"/>
          <w:iCs/>
          <w:snapToGrid w:val="0"/>
        </w:rPr>
        <w:t>Příkop z pohledu protierozního opatření je menší umělé otev</w:t>
      </w:r>
      <w:r w:rsidR="009325BE">
        <w:rPr>
          <w:rFonts w:ascii="Cambria" w:hAnsi="Cambria" w:cs="Calibri"/>
          <w:iCs/>
          <w:snapToGrid w:val="0"/>
        </w:rPr>
        <w:t>řené koryto, sloužící dočasně k </w:t>
      </w:r>
      <w:r w:rsidRPr="00203248">
        <w:rPr>
          <w:rFonts w:ascii="Cambria" w:hAnsi="Cambria" w:cs="Calibri"/>
          <w:iCs/>
          <w:snapToGrid w:val="0"/>
        </w:rPr>
        <w:t>zadržení i odvádění povrchové vody i smyté půdy.</w:t>
      </w:r>
    </w:p>
    <w:p w:rsidR="00691E6E" w:rsidRPr="00203248" w:rsidRDefault="00691E6E" w:rsidP="00203248">
      <w:pPr>
        <w:spacing w:after="120"/>
        <w:rPr>
          <w:rFonts w:ascii="Cambria" w:hAnsi="Cambria" w:cs="Calibri"/>
          <w:iCs/>
          <w:snapToGrid w:val="0"/>
        </w:rPr>
      </w:pPr>
      <w:r w:rsidRPr="00203248">
        <w:rPr>
          <w:rFonts w:ascii="Cambria" w:hAnsi="Cambria" w:cs="Calibri"/>
          <w:iCs/>
          <w:snapToGrid w:val="0"/>
        </w:rPr>
        <w:t>Základním cílem návrhu a realizace protierozních příkopů je vyř</w:t>
      </w:r>
      <w:r w:rsidR="009325BE">
        <w:rPr>
          <w:rFonts w:ascii="Cambria" w:hAnsi="Cambria" w:cs="Calibri"/>
          <w:iCs/>
          <w:snapToGrid w:val="0"/>
        </w:rPr>
        <w:t>ešit neškodné odvedení vody při </w:t>
      </w:r>
      <w:r w:rsidRPr="00203248">
        <w:rPr>
          <w:rFonts w:ascii="Cambria" w:hAnsi="Cambria" w:cs="Calibri"/>
          <w:iCs/>
          <w:snapToGrid w:val="0"/>
        </w:rPr>
        <w:t xml:space="preserve">ochraně </w:t>
      </w:r>
      <w:proofErr w:type="spellStart"/>
      <w:r w:rsidRPr="00203248">
        <w:rPr>
          <w:rFonts w:ascii="Cambria" w:hAnsi="Cambria" w:cs="Calibri"/>
          <w:iCs/>
          <w:snapToGrid w:val="0"/>
        </w:rPr>
        <w:t>intravilánů</w:t>
      </w:r>
      <w:proofErr w:type="spellEnd"/>
      <w:r w:rsidRPr="00203248">
        <w:rPr>
          <w:rFonts w:ascii="Cambria" w:hAnsi="Cambria" w:cs="Calibri"/>
          <w:iCs/>
          <w:snapToGrid w:val="0"/>
        </w:rPr>
        <w:t xml:space="preserve">, ochranných pásem či jiných významných území a objektů a zamezit přítoku cizí vody na pozemek. </w:t>
      </w:r>
    </w:p>
    <w:p w:rsidR="00691E6E" w:rsidRPr="00203248" w:rsidRDefault="00691E6E" w:rsidP="00203248">
      <w:pPr>
        <w:spacing w:after="120"/>
        <w:rPr>
          <w:rFonts w:ascii="Cambria" w:hAnsi="Cambria" w:cs="Calibri"/>
          <w:iCs/>
          <w:snapToGrid w:val="0"/>
        </w:rPr>
      </w:pPr>
      <w:r w:rsidRPr="00203248">
        <w:rPr>
          <w:rFonts w:ascii="Cambria" w:hAnsi="Cambria" w:cs="Calibri"/>
          <w:iCs/>
          <w:snapToGrid w:val="0"/>
        </w:rPr>
        <w:t>K zachycení přítoku vnější vody na pozemek, k zachycení po</w:t>
      </w:r>
      <w:r w:rsidR="009325BE">
        <w:rPr>
          <w:rFonts w:ascii="Cambria" w:hAnsi="Cambria" w:cs="Calibri"/>
          <w:iCs/>
          <w:snapToGrid w:val="0"/>
        </w:rPr>
        <w:t>vrchové vody uvnitř pozemku a k </w:t>
      </w:r>
      <w:r w:rsidRPr="00203248">
        <w:rPr>
          <w:rFonts w:ascii="Cambria" w:hAnsi="Cambria" w:cs="Calibri"/>
          <w:iCs/>
          <w:snapToGrid w:val="0"/>
        </w:rPr>
        <w:t xml:space="preserve">neškodnému odvedení přebytečné vody ze zájmového území </w:t>
      </w:r>
      <w:r w:rsidR="009325BE">
        <w:rPr>
          <w:rFonts w:ascii="Cambria" w:hAnsi="Cambria" w:cs="Calibri"/>
          <w:iCs/>
          <w:snapToGrid w:val="0"/>
        </w:rPr>
        <w:t>se užívají především záchytné a </w:t>
      </w:r>
      <w:r w:rsidRPr="00203248">
        <w:rPr>
          <w:rFonts w:ascii="Cambria" w:hAnsi="Cambria" w:cs="Calibri"/>
          <w:iCs/>
          <w:snapToGrid w:val="0"/>
        </w:rPr>
        <w:t>svodné protierozní příkopy. Musí být vždy napojeny na stálou hydrografickou síť v povodí.</w:t>
      </w:r>
    </w:p>
    <w:p w:rsidR="00691E6E" w:rsidRPr="00203248" w:rsidRDefault="00691E6E" w:rsidP="00203248">
      <w:pPr>
        <w:spacing w:after="120"/>
        <w:rPr>
          <w:rFonts w:ascii="Cambria" w:hAnsi="Cambria" w:cs="Calibri"/>
        </w:rPr>
      </w:pPr>
      <w:r w:rsidRPr="00203248">
        <w:rPr>
          <w:rFonts w:ascii="Cambria" w:hAnsi="Cambria" w:cs="Calibri"/>
        </w:rPr>
        <w:t>Druhy protierozních příkopů:</w:t>
      </w:r>
    </w:p>
    <w:p w:rsidR="00691E6E" w:rsidRPr="009829F8" w:rsidRDefault="00691E6E" w:rsidP="00AC0203">
      <w:pPr>
        <w:pStyle w:val="Odrka"/>
        <w:tabs>
          <w:tab w:val="clear" w:pos="360"/>
          <w:tab w:val="num" w:pos="709"/>
        </w:tabs>
        <w:spacing w:after="0" w:line="276" w:lineRule="auto"/>
        <w:ind w:left="709" w:hanging="425"/>
        <w:rPr>
          <w:rFonts w:ascii="Cambria" w:hAnsi="Cambria" w:cs="Calibri"/>
          <w:snapToGrid w:val="0"/>
          <w:sz w:val="22"/>
          <w:szCs w:val="22"/>
        </w:rPr>
      </w:pPr>
      <w:r w:rsidRPr="00203248">
        <w:rPr>
          <w:rFonts w:ascii="Cambria" w:hAnsi="Cambria" w:cs="Calibri"/>
          <w:snapToGrid w:val="0"/>
          <w:sz w:val="22"/>
          <w:szCs w:val="22"/>
        </w:rPr>
        <w:lastRenderedPageBreak/>
        <w:t xml:space="preserve">příkopy záchytné </w:t>
      </w:r>
      <w:r w:rsidR="00AC0203">
        <w:rPr>
          <w:rFonts w:ascii="Cambria" w:hAnsi="Cambria" w:cs="Calibri"/>
          <w:snapToGrid w:val="0"/>
          <w:sz w:val="22"/>
          <w:szCs w:val="22"/>
        </w:rPr>
        <w:t>–</w:t>
      </w:r>
      <w:r w:rsidR="009829F8">
        <w:rPr>
          <w:rFonts w:ascii="Cambria" w:hAnsi="Cambria" w:cs="Calibri"/>
          <w:snapToGrid w:val="0"/>
          <w:sz w:val="22"/>
          <w:szCs w:val="22"/>
        </w:rPr>
        <w:t xml:space="preserve"> b</w:t>
      </w:r>
      <w:r w:rsidRPr="009829F8">
        <w:rPr>
          <w:rFonts w:ascii="Cambria" w:hAnsi="Cambria" w:cs="Calibri"/>
          <w:sz w:val="22"/>
          <w:szCs w:val="22"/>
        </w:rPr>
        <w:t>udují</w:t>
      </w:r>
      <w:r w:rsidR="00AC0203">
        <w:rPr>
          <w:rFonts w:ascii="Cambria" w:hAnsi="Cambria" w:cs="Calibri"/>
          <w:sz w:val="22"/>
          <w:szCs w:val="22"/>
        </w:rPr>
        <w:t xml:space="preserve"> </w:t>
      </w:r>
      <w:r w:rsidRPr="009829F8">
        <w:rPr>
          <w:rFonts w:ascii="Cambria" w:hAnsi="Cambria" w:cs="Calibri"/>
          <w:sz w:val="22"/>
          <w:szCs w:val="22"/>
        </w:rPr>
        <w:t xml:space="preserve">se nad chráněným územím v místech, kde je nebezpečí přítoku cizích vod z výše ležících ploch (jak zemědělských, tak nezemědělských). Tyto příkopy slouží i pro ochranu intravilánu nebo důležitých staveb. </w:t>
      </w:r>
    </w:p>
    <w:p w:rsidR="00691E6E" w:rsidRPr="009829F8" w:rsidRDefault="00691E6E" w:rsidP="00203248">
      <w:pPr>
        <w:pStyle w:val="Odrka"/>
        <w:tabs>
          <w:tab w:val="clear" w:pos="360"/>
          <w:tab w:val="num" w:pos="709"/>
        </w:tabs>
        <w:spacing w:after="120" w:line="276" w:lineRule="auto"/>
        <w:ind w:left="709" w:hanging="425"/>
        <w:rPr>
          <w:rFonts w:ascii="Cambria" w:hAnsi="Cambria" w:cs="Calibri"/>
          <w:sz w:val="22"/>
          <w:szCs w:val="22"/>
        </w:rPr>
      </w:pPr>
      <w:r w:rsidRPr="009829F8">
        <w:rPr>
          <w:rFonts w:ascii="Cambria" w:hAnsi="Cambria" w:cs="Calibri"/>
          <w:snapToGrid w:val="0"/>
          <w:sz w:val="22"/>
          <w:szCs w:val="22"/>
        </w:rPr>
        <w:t>příkopy svodné</w:t>
      </w:r>
      <w:r w:rsidR="00AC0203">
        <w:rPr>
          <w:rFonts w:ascii="Cambria" w:hAnsi="Cambria" w:cs="Calibri"/>
          <w:snapToGrid w:val="0"/>
          <w:sz w:val="22"/>
          <w:szCs w:val="22"/>
        </w:rPr>
        <w:t xml:space="preserve"> –</w:t>
      </w:r>
      <w:r w:rsidR="009829F8">
        <w:rPr>
          <w:rFonts w:ascii="Cambria" w:hAnsi="Cambria" w:cs="Calibri"/>
          <w:snapToGrid w:val="0"/>
          <w:sz w:val="22"/>
          <w:szCs w:val="22"/>
        </w:rPr>
        <w:t xml:space="preserve"> s</w:t>
      </w:r>
      <w:r w:rsidRPr="009829F8">
        <w:rPr>
          <w:rFonts w:ascii="Cambria" w:hAnsi="Cambria" w:cs="Calibri"/>
          <w:sz w:val="22"/>
          <w:szCs w:val="22"/>
        </w:rPr>
        <w:t>louží</w:t>
      </w:r>
      <w:r w:rsidR="00AC0203">
        <w:rPr>
          <w:rFonts w:ascii="Cambria" w:hAnsi="Cambria" w:cs="Calibri"/>
          <w:sz w:val="22"/>
          <w:szCs w:val="22"/>
        </w:rPr>
        <w:t xml:space="preserve"> </w:t>
      </w:r>
      <w:r w:rsidRPr="009829F8">
        <w:rPr>
          <w:rFonts w:ascii="Cambria" w:hAnsi="Cambria" w:cs="Calibri"/>
          <w:sz w:val="22"/>
          <w:szCs w:val="22"/>
        </w:rPr>
        <w:t xml:space="preserve">k odvádění vody i s erozním smyvem. Musí být důkladně opevněny, protože mají většinou velký podélný sklon, kde probíhá zpravidla bystřinné proudění. </w:t>
      </w:r>
    </w:p>
    <w:p w:rsidR="00691E6E" w:rsidRPr="00203248" w:rsidRDefault="00691E6E" w:rsidP="00203248">
      <w:pPr>
        <w:spacing w:after="120"/>
        <w:rPr>
          <w:rFonts w:ascii="Cambria" w:hAnsi="Cambria" w:cs="Calibri"/>
          <w:snapToGrid w:val="0"/>
        </w:rPr>
      </w:pPr>
      <w:r w:rsidRPr="00203248">
        <w:rPr>
          <w:rFonts w:ascii="Cambria" w:hAnsi="Cambria" w:cs="Calibri"/>
          <w:snapToGrid w:val="0"/>
        </w:rPr>
        <w:t>Orientační parametry příkopů:</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napToGrid w:val="0"/>
          <w:sz w:val="22"/>
          <w:szCs w:val="22"/>
        </w:rPr>
      </w:pPr>
      <w:r w:rsidRPr="00203248">
        <w:rPr>
          <w:rFonts w:ascii="Cambria" w:hAnsi="Cambria" w:cs="Calibri"/>
          <w:snapToGrid w:val="0"/>
          <w:sz w:val="22"/>
          <w:szCs w:val="22"/>
        </w:rPr>
        <w:t xml:space="preserve">podélný sklon (0 </w:t>
      </w:r>
      <w:r w:rsidR="00000656">
        <w:rPr>
          <w:rFonts w:ascii="Cambria" w:hAnsi="Cambria" w:cs="Calibri"/>
          <w:snapToGrid w:val="0"/>
          <w:sz w:val="22"/>
          <w:szCs w:val="22"/>
        </w:rPr>
        <w:t>–</w:t>
      </w:r>
      <w:r w:rsidRPr="00203248">
        <w:rPr>
          <w:rFonts w:ascii="Cambria" w:hAnsi="Cambria" w:cs="Calibri"/>
          <w:snapToGrid w:val="0"/>
          <w:sz w:val="22"/>
          <w:szCs w:val="22"/>
        </w:rPr>
        <w:t xml:space="preserve"> 3 %, u svodných podle sklonu terénu)</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napToGrid w:val="0"/>
          <w:sz w:val="22"/>
          <w:szCs w:val="22"/>
        </w:rPr>
      </w:pPr>
      <w:r w:rsidRPr="00203248">
        <w:rPr>
          <w:rFonts w:ascii="Cambria" w:hAnsi="Cambria" w:cs="Calibri"/>
          <w:snapToGrid w:val="0"/>
          <w:sz w:val="22"/>
          <w:szCs w:val="22"/>
        </w:rPr>
        <w:t xml:space="preserve">sklony svahů </w:t>
      </w:r>
      <w:r w:rsidR="009325BE">
        <w:rPr>
          <w:rFonts w:ascii="Cambria" w:hAnsi="Cambria" w:cs="Calibri"/>
          <w:snapToGrid w:val="0"/>
          <w:sz w:val="22"/>
          <w:szCs w:val="22"/>
        </w:rPr>
        <w:t>–</w:t>
      </w:r>
      <w:r w:rsidRPr="00203248">
        <w:rPr>
          <w:rFonts w:ascii="Cambria" w:hAnsi="Cambria" w:cs="Calibri"/>
          <w:snapToGrid w:val="0"/>
          <w:sz w:val="22"/>
          <w:szCs w:val="22"/>
        </w:rPr>
        <w:t xml:space="preserve"> 1 : 1,5 až 1 : 2 </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napToGrid w:val="0"/>
          <w:sz w:val="22"/>
          <w:szCs w:val="22"/>
        </w:rPr>
      </w:pPr>
      <w:r w:rsidRPr="00203248">
        <w:rPr>
          <w:rFonts w:ascii="Cambria" w:hAnsi="Cambria" w:cs="Calibri"/>
          <w:snapToGrid w:val="0"/>
          <w:sz w:val="22"/>
          <w:szCs w:val="22"/>
        </w:rPr>
        <w:t xml:space="preserve">max. délka </w:t>
      </w:r>
      <w:r w:rsidR="009325BE">
        <w:rPr>
          <w:rFonts w:ascii="Cambria" w:hAnsi="Cambria" w:cs="Calibri"/>
          <w:snapToGrid w:val="0"/>
          <w:sz w:val="22"/>
          <w:szCs w:val="22"/>
        </w:rPr>
        <w:t>–</w:t>
      </w:r>
      <w:r w:rsidRPr="00203248">
        <w:rPr>
          <w:rFonts w:ascii="Cambria" w:hAnsi="Cambria" w:cs="Calibri"/>
          <w:snapToGrid w:val="0"/>
          <w:sz w:val="22"/>
          <w:szCs w:val="22"/>
        </w:rPr>
        <w:t xml:space="preserve"> 800 m</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napToGrid w:val="0"/>
          <w:sz w:val="22"/>
          <w:szCs w:val="22"/>
        </w:rPr>
      </w:pPr>
      <w:r w:rsidRPr="00203248">
        <w:rPr>
          <w:rFonts w:ascii="Cambria" w:hAnsi="Cambria" w:cs="Calibri"/>
          <w:snapToGrid w:val="0"/>
          <w:sz w:val="22"/>
          <w:szCs w:val="22"/>
        </w:rPr>
        <w:t>max. hloubka – 100 cm</w:t>
      </w:r>
    </w:p>
    <w:p w:rsidR="00691E6E" w:rsidRPr="00203248" w:rsidRDefault="00691E6E" w:rsidP="009829F8">
      <w:pPr>
        <w:pStyle w:val="Odrka"/>
        <w:tabs>
          <w:tab w:val="clear" w:pos="360"/>
          <w:tab w:val="num" w:pos="709"/>
        </w:tabs>
        <w:spacing w:after="120" w:line="276" w:lineRule="auto"/>
        <w:ind w:left="709" w:hanging="425"/>
        <w:rPr>
          <w:rFonts w:ascii="Cambria" w:hAnsi="Cambria" w:cs="Calibri"/>
          <w:snapToGrid w:val="0"/>
          <w:sz w:val="22"/>
          <w:szCs w:val="22"/>
        </w:rPr>
      </w:pPr>
      <w:r w:rsidRPr="00203248">
        <w:rPr>
          <w:rFonts w:ascii="Cambria" w:hAnsi="Cambria" w:cs="Calibri"/>
          <w:snapToGrid w:val="0"/>
          <w:sz w:val="22"/>
          <w:szCs w:val="22"/>
        </w:rPr>
        <w:t xml:space="preserve">min. hloubka </w:t>
      </w:r>
      <w:r w:rsidR="009325BE">
        <w:rPr>
          <w:rFonts w:ascii="Cambria" w:hAnsi="Cambria" w:cs="Calibri"/>
          <w:snapToGrid w:val="0"/>
          <w:sz w:val="22"/>
          <w:szCs w:val="22"/>
        </w:rPr>
        <w:t>–</w:t>
      </w:r>
      <w:r w:rsidRPr="00203248">
        <w:rPr>
          <w:rFonts w:ascii="Cambria" w:hAnsi="Cambria" w:cs="Calibri"/>
          <w:snapToGrid w:val="0"/>
          <w:sz w:val="22"/>
          <w:szCs w:val="22"/>
        </w:rPr>
        <w:t xml:space="preserve"> 40 cm</w:t>
      </w:r>
    </w:p>
    <w:p w:rsidR="00691E6E" w:rsidRPr="00203248" w:rsidRDefault="00691E6E" w:rsidP="00203248">
      <w:pPr>
        <w:spacing w:after="120"/>
        <w:rPr>
          <w:rFonts w:ascii="Cambria" w:hAnsi="Cambria" w:cs="Calibri"/>
          <w:snapToGrid w:val="0"/>
        </w:rPr>
      </w:pPr>
      <w:r w:rsidRPr="00203248">
        <w:rPr>
          <w:rFonts w:ascii="Cambria" w:hAnsi="Cambria" w:cs="Calibri"/>
          <w:snapToGrid w:val="0"/>
        </w:rPr>
        <w:t>Dimenzování průlehů se provádí na základě hydrotechnických a hydraulických výpočtů.</w:t>
      </w:r>
    </w:p>
    <w:p w:rsidR="00691E6E" w:rsidRPr="00203248" w:rsidRDefault="00691E6E" w:rsidP="00203248">
      <w:pPr>
        <w:spacing w:after="120"/>
        <w:rPr>
          <w:rFonts w:ascii="Cambria" w:hAnsi="Cambria" w:cs="Calibri"/>
          <w:snapToGrid w:val="0"/>
        </w:rPr>
      </w:pPr>
      <w:r w:rsidRPr="00203248">
        <w:rPr>
          <w:rFonts w:ascii="Cambria" w:hAnsi="Cambria" w:cs="Calibri"/>
          <w:snapToGrid w:val="0"/>
        </w:rPr>
        <w:t>Varianty:</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napToGrid w:val="0"/>
          <w:sz w:val="22"/>
          <w:szCs w:val="22"/>
        </w:rPr>
      </w:pPr>
      <w:r w:rsidRPr="00203248">
        <w:rPr>
          <w:rFonts w:ascii="Cambria" w:hAnsi="Cambria" w:cs="Calibri"/>
          <w:snapToGrid w:val="0"/>
          <w:sz w:val="22"/>
          <w:szCs w:val="22"/>
        </w:rPr>
        <w:t>se zatravněným pásem</w:t>
      </w:r>
    </w:p>
    <w:p w:rsidR="00691E6E" w:rsidRPr="00203248" w:rsidRDefault="00691E6E" w:rsidP="009829F8">
      <w:pPr>
        <w:pStyle w:val="Odrka"/>
        <w:tabs>
          <w:tab w:val="clear" w:pos="360"/>
          <w:tab w:val="num" w:pos="709"/>
        </w:tabs>
        <w:spacing w:after="0" w:line="276" w:lineRule="auto"/>
        <w:ind w:left="709" w:hanging="425"/>
        <w:rPr>
          <w:rFonts w:ascii="Cambria" w:hAnsi="Cambria" w:cs="Calibri"/>
          <w:snapToGrid w:val="0"/>
          <w:sz w:val="22"/>
          <w:szCs w:val="22"/>
        </w:rPr>
      </w:pPr>
      <w:r w:rsidRPr="00203248">
        <w:rPr>
          <w:rFonts w:ascii="Cambria" w:hAnsi="Cambria" w:cs="Calibri"/>
          <w:snapToGrid w:val="0"/>
          <w:sz w:val="22"/>
          <w:szCs w:val="22"/>
        </w:rPr>
        <w:t>se sedimentačním pásem</w:t>
      </w:r>
    </w:p>
    <w:p w:rsidR="00691E6E" w:rsidRPr="00203248" w:rsidRDefault="00691E6E" w:rsidP="009829F8">
      <w:pPr>
        <w:pStyle w:val="Odrka"/>
        <w:tabs>
          <w:tab w:val="clear" w:pos="360"/>
          <w:tab w:val="num" w:pos="709"/>
        </w:tabs>
        <w:spacing w:after="120" w:line="276" w:lineRule="auto"/>
        <w:ind w:left="709" w:hanging="425"/>
        <w:rPr>
          <w:rFonts w:ascii="Cambria" w:hAnsi="Cambria" w:cs="Calibri"/>
          <w:snapToGrid w:val="0"/>
          <w:sz w:val="22"/>
          <w:szCs w:val="22"/>
        </w:rPr>
      </w:pPr>
      <w:r w:rsidRPr="00203248">
        <w:rPr>
          <w:rFonts w:ascii="Cambria" w:hAnsi="Cambria" w:cs="Calibri"/>
          <w:snapToGrid w:val="0"/>
          <w:sz w:val="22"/>
          <w:szCs w:val="22"/>
        </w:rPr>
        <w:t>s vegetačním doprovodem</w:t>
      </w:r>
    </w:p>
    <w:p w:rsidR="00691E6E" w:rsidRPr="00203248" w:rsidRDefault="00691E6E" w:rsidP="00203248">
      <w:pPr>
        <w:spacing w:after="120"/>
        <w:rPr>
          <w:rFonts w:ascii="Cambria" w:hAnsi="Cambria" w:cs="Calibri"/>
        </w:rPr>
      </w:pPr>
      <w:r w:rsidRPr="00203248">
        <w:rPr>
          <w:rFonts w:ascii="Cambria" w:hAnsi="Cambria" w:cs="Calibri"/>
        </w:rPr>
        <w:t xml:space="preserve">Pro svodné příkopy lze použít zatravnění. U svodných příkopů kde při velkých průtočných rychlostech již nestačí prosté zatravnění nebo drnování je nutno použít odpovídající zpevnění, např. </w:t>
      </w:r>
      <w:proofErr w:type="spellStart"/>
      <w:r w:rsidRPr="00203248">
        <w:rPr>
          <w:rFonts w:ascii="Cambria" w:hAnsi="Cambria" w:cs="Calibri"/>
        </w:rPr>
        <w:t>polovegetační</w:t>
      </w:r>
      <w:proofErr w:type="spellEnd"/>
      <w:r w:rsidRPr="00203248">
        <w:rPr>
          <w:rFonts w:ascii="Cambria" w:hAnsi="Cambria" w:cs="Calibri"/>
        </w:rPr>
        <w:t xml:space="preserve"> (kombinované) zpevnění, kamenná dlažba, betonové tvarovky, apod. Spodní část profilu je chráněna tvrdým zpevněním, horní část je oseta.</w:t>
      </w:r>
    </w:p>
    <w:p w:rsidR="00691E6E" w:rsidRPr="00203248" w:rsidRDefault="00691E6E" w:rsidP="00203248">
      <w:pPr>
        <w:spacing w:after="120"/>
        <w:rPr>
          <w:rFonts w:ascii="Cambria" w:hAnsi="Cambria" w:cs="Calibri"/>
        </w:rPr>
      </w:pPr>
      <w:r w:rsidRPr="00203248">
        <w:rPr>
          <w:rFonts w:ascii="Cambria" w:hAnsi="Cambria" w:cs="Calibri"/>
        </w:rPr>
        <w:t xml:space="preserve">Vybudované protierozní příkopy mění nepřerušovanou délku svahu (tj. hodnota faktoru L). </w:t>
      </w:r>
    </w:p>
    <w:p w:rsidR="00691E6E" w:rsidRPr="00203248" w:rsidRDefault="00691E6E" w:rsidP="00203248">
      <w:pPr>
        <w:spacing w:after="120"/>
        <w:rPr>
          <w:rFonts w:ascii="Cambria" w:hAnsi="Cambria" w:cs="Calibri"/>
          <w:b/>
        </w:rPr>
      </w:pPr>
      <w:r w:rsidRPr="00203248">
        <w:rPr>
          <w:rFonts w:ascii="Cambria" w:hAnsi="Cambria" w:cs="Calibri"/>
        </w:rPr>
        <w:t xml:space="preserve">Protierozní příkopy se používají zejména k ochraně </w:t>
      </w:r>
      <w:proofErr w:type="spellStart"/>
      <w:r w:rsidRPr="00203248">
        <w:rPr>
          <w:rFonts w:ascii="Cambria" w:hAnsi="Cambria" w:cs="Calibri"/>
        </w:rPr>
        <w:t>intravilánů</w:t>
      </w:r>
      <w:proofErr w:type="spellEnd"/>
      <w:r w:rsidRPr="00203248">
        <w:rPr>
          <w:rFonts w:ascii="Cambria" w:hAnsi="Cambria" w:cs="Calibri"/>
        </w:rPr>
        <w:t xml:space="preserve"> a staveb prostřednictvím bezpečného zachycení a odvedení vody i erozního smyvu.</w:t>
      </w:r>
    </w:p>
    <w:p w:rsidR="00691E6E" w:rsidRPr="00203248" w:rsidRDefault="00691E6E" w:rsidP="00203248">
      <w:pPr>
        <w:pStyle w:val="tunneodsazen"/>
        <w:spacing w:after="120" w:line="276" w:lineRule="auto"/>
        <w:rPr>
          <w:rFonts w:ascii="Cambria" w:hAnsi="Cambria" w:cs="Calibri"/>
          <w:sz w:val="22"/>
          <w:szCs w:val="22"/>
        </w:rPr>
      </w:pPr>
      <w:r w:rsidRPr="00203248">
        <w:rPr>
          <w:rFonts w:ascii="Cambria" w:hAnsi="Cambria" w:cs="Calibri"/>
          <w:sz w:val="22"/>
          <w:szCs w:val="22"/>
        </w:rPr>
        <w:t>Stabilizace dráhy soustředěného povrchového odtoku</w:t>
      </w:r>
    </w:p>
    <w:p w:rsidR="00691E6E" w:rsidRPr="00203248" w:rsidRDefault="00691E6E" w:rsidP="00203248">
      <w:pPr>
        <w:spacing w:after="120"/>
        <w:rPr>
          <w:rFonts w:ascii="Cambria" w:hAnsi="Cambria" w:cs="Calibri"/>
          <w:iCs/>
        </w:rPr>
      </w:pPr>
      <w:r w:rsidRPr="00203248">
        <w:rPr>
          <w:rFonts w:ascii="Cambria" w:hAnsi="Cambria" w:cs="Calibri"/>
          <w:iCs/>
        </w:rPr>
        <w:t>Přirozené nebo upravené dráhy soustředěného povrchového odtoku (mající charakter průlehů) zpevněné vegetačním krytem, jsou schopny bezpečně bez projevů eroze odvést povrchový odtok, ke kterému dochází v důsledku morfologické rozmanitosti krajiny, zejména na příčně zvlněných pozemcích, v úžlabinách a údolnicích v době přívalových dešťů nebo jarního tání, kdy soustředěně po povrchu odtékající voda v těchto místech zpravidla způsobuje erozní rýhy. Je proto nezbytné tyto potenciální dráhy soustředěného odtoku upravit tak, aby jejich příčný profil umožnil neškodné odvedení veškeré po povrchu odtékající vody. Nejvhodnější ochranou těchto exponovaných míst je vegetační kryt (nejlépe zatravnění), popř. jiný druh opevnění obdobně jako u průlehů.</w:t>
      </w:r>
    </w:p>
    <w:p w:rsidR="00691E6E" w:rsidRPr="00203248" w:rsidRDefault="00691E6E" w:rsidP="00203248">
      <w:pPr>
        <w:spacing w:after="120"/>
        <w:rPr>
          <w:rFonts w:ascii="Cambria" w:hAnsi="Cambria" w:cs="Calibri"/>
        </w:rPr>
      </w:pPr>
      <w:r w:rsidRPr="00203248">
        <w:rPr>
          <w:rFonts w:ascii="Cambria" w:hAnsi="Cambria" w:cs="Calibri"/>
          <w:iCs/>
        </w:rPr>
        <w:t>Při realizaci zatravněných drah soustředěného odtoku (údoln</w:t>
      </w:r>
      <w:r w:rsidR="009325BE">
        <w:rPr>
          <w:rFonts w:ascii="Cambria" w:hAnsi="Cambria" w:cs="Calibri"/>
          <w:iCs/>
        </w:rPr>
        <w:t>ic) nebude nutné po posouzení v </w:t>
      </w:r>
      <w:r w:rsidRPr="00203248">
        <w:rPr>
          <w:rFonts w:ascii="Cambria" w:hAnsi="Cambria" w:cs="Calibri"/>
          <w:iCs/>
        </w:rPr>
        <w:t xml:space="preserve">mnoha případech provádět zemní práce pro dosažení optimálního parabolického příčného profilu. Nejlepší postup je využít původní přirozené údolnice. Většinou u takového typu stačí jen tam, kde je to nutné, upravit profil a po celé délce povrch. </w:t>
      </w:r>
      <w:r w:rsidRPr="00203248">
        <w:rPr>
          <w:rFonts w:ascii="Cambria" w:hAnsi="Cambria" w:cs="Calibri"/>
        </w:rPr>
        <w:t>Kapacita přírodních profilů bude většinou adekvátní a bude třeba jen definovat rozsah zatravnění. K návrhu odpovídajících parametrů zatravněných údolnic, včetně návrhu potřebného zpevnění potřebujeme znát hydrologické podklady a hydraulické parametry.</w:t>
      </w:r>
    </w:p>
    <w:p w:rsidR="00691E6E" w:rsidRPr="00203248" w:rsidRDefault="00691E6E" w:rsidP="00203248">
      <w:pPr>
        <w:spacing w:after="120"/>
        <w:rPr>
          <w:rFonts w:ascii="Cambria" w:hAnsi="Cambria" w:cs="Calibri"/>
        </w:rPr>
      </w:pPr>
      <w:r w:rsidRPr="00203248">
        <w:rPr>
          <w:rFonts w:ascii="Cambria" w:hAnsi="Cambria" w:cs="Calibri"/>
        </w:rPr>
        <w:lastRenderedPageBreak/>
        <w:t>Vegetační kryt údolnice ovlivňuje rychlost pohybu vody v údolnici. Kořenový systém v závislosti na své hustotě a kvalitě zpevňuje půdu a redukuje odnos půdních částic. Ochranný účinek trav proti vodní erozi spočívá především v útlumu kinetické energie, ve snížení rychlosti a množství povrchově stékající vody projevujících se ve snížení její vymílací a transportní schopnosti a také v mechanickém zpevnění půdy kořenovým systémem.</w:t>
      </w:r>
    </w:p>
    <w:p w:rsidR="00691E6E" w:rsidRPr="00203248" w:rsidRDefault="00691E6E" w:rsidP="00203248">
      <w:pPr>
        <w:spacing w:after="120"/>
        <w:rPr>
          <w:rFonts w:ascii="Cambria" w:hAnsi="Cambria" w:cs="Calibri"/>
        </w:rPr>
      </w:pPr>
      <w:r w:rsidRPr="00203248">
        <w:rPr>
          <w:rFonts w:ascii="Cambria" w:hAnsi="Cambria" w:cs="Calibri"/>
        </w:rPr>
        <w:t>Při zakládání, výživě a ošetřování porostů je třeba vycházet z komplexního posouzení vzájemných vztahů stanovištních podmínek, složení porostu a specifičnosti jeho funkce. Vegetační kryt, který je pěstován a udržován v prostoru údolnice, je nejdůležitější část tohoto protierozního opatření. V druhovém složení jsou preferovány trávy výběžkaté, tvořící pevný drn.</w:t>
      </w:r>
    </w:p>
    <w:p w:rsidR="00691E6E" w:rsidRPr="00203248" w:rsidRDefault="00691E6E" w:rsidP="00203248">
      <w:pPr>
        <w:spacing w:after="120"/>
        <w:rPr>
          <w:rFonts w:ascii="Cambria" w:hAnsi="Cambria" w:cs="Calibri"/>
        </w:rPr>
      </w:pPr>
      <w:r w:rsidRPr="00203248">
        <w:rPr>
          <w:rFonts w:ascii="Cambria" w:hAnsi="Cambria" w:cs="Calibri"/>
        </w:rPr>
        <w:t xml:space="preserve">Vypracování návrhu na složení směsi spočívá ve výběru a stanovení poměru vhodných druhů. Složení směsi se vyjadřuje obvykle </w:t>
      </w:r>
      <w:proofErr w:type="spellStart"/>
      <w:r w:rsidRPr="00203248">
        <w:rPr>
          <w:rFonts w:ascii="Cambria" w:hAnsi="Cambria" w:cs="Calibri"/>
        </w:rPr>
        <w:t>procentickým</w:t>
      </w:r>
      <w:proofErr w:type="spellEnd"/>
      <w:r w:rsidRPr="00203248">
        <w:rPr>
          <w:rFonts w:ascii="Cambria" w:hAnsi="Cambria" w:cs="Calibri"/>
        </w:rPr>
        <w:t xml:space="preserve"> podílem jednotlivých druhů. Z vybraných druhů se určí druhy hlavní (1 - 2), ostatní jsou pak doplňující. Dostatečný podíl výběžkatých trav musí být základem každého porostu určeného k protierozní funkci, protože právě výběžkaté druhy mají nejvyšší účinek a zajišťují vytrvalost porostu. Protože tyto trávy mají zpravidla pomalý počáteční vývoj, doplňují se druhy s rychlejším růstem.</w:t>
      </w:r>
    </w:p>
    <w:p w:rsidR="00691E6E" w:rsidRPr="00203248" w:rsidRDefault="00691E6E" w:rsidP="00203248">
      <w:pPr>
        <w:spacing w:after="120"/>
        <w:rPr>
          <w:rFonts w:ascii="Cambria" w:hAnsi="Cambria" w:cs="Calibri"/>
        </w:rPr>
      </w:pPr>
      <w:r w:rsidRPr="00203248">
        <w:rPr>
          <w:rFonts w:ascii="Cambria" w:hAnsi="Cambria" w:cs="Calibri"/>
        </w:rPr>
        <w:t>Používané travní druhy na zatravnění údolnic: kostřava luční, kostřava červená výběžkatá, kostřava červená trsnatá, jílek vytrvalý, lipnice luční, psineček luční.</w:t>
      </w:r>
    </w:p>
    <w:p w:rsidR="00691E6E" w:rsidRPr="00203248" w:rsidRDefault="00691E6E" w:rsidP="00203248">
      <w:pPr>
        <w:spacing w:after="120"/>
        <w:rPr>
          <w:rFonts w:ascii="Cambria" w:hAnsi="Cambria" w:cs="Calibri"/>
        </w:rPr>
      </w:pPr>
      <w:r w:rsidRPr="00203248">
        <w:rPr>
          <w:rFonts w:ascii="Cambria" w:hAnsi="Cambria" w:cs="Calibri"/>
        </w:rPr>
        <w:t>Zatravněná stabilizovaná dráha soustředěného povrchového odtoku je protierozní opatření, které potřebuje údržbu, aby zůstala zachována jeho schopnost bezpečně, bez erozních procesů, odvést povrchový odtok. Systém údržby spočívá zejména v:</w:t>
      </w:r>
    </w:p>
    <w:p w:rsidR="00691E6E" w:rsidRPr="00203248" w:rsidRDefault="00691E6E" w:rsidP="00203248">
      <w:pPr>
        <w:pStyle w:val="Odrka"/>
        <w:tabs>
          <w:tab w:val="clear" w:pos="360"/>
          <w:tab w:val="num" w:pos="284"/>
        </w:tabs>
        <w:spacing w:after="120" w:line="276" w:lineRule="auto"/>
        <w:ind w:left="284" w:hanging="284"/>
        <w:rPr>
          <w:rFonts w:ascii="Cambria" w:hAnsi="Cambria" w:cs="Calibri"/>
          <w:sz w:val="22"/>
          <w:szCs w:val="22"/>
        </w:rPr>
      </w:pPr>
      <w:proofErr w:type="gramStart"/>
      <w:r w:rsidRPr="00203248">
        <w:rPr>
          <w:rFonts w:ascii="Cambria" w:hAnsi="Cambria" w:cs="Calibri"/>
          <w:sz w:val="22"/>
          <w:szCs w:val="22"/>
        </w:rPr>
        <w:t>pravidelném</w:t>
      </w:r>
      <w:proofErr w:type="gramEnd"/>
      <w:r w:rsidRPr="00203248">
        <w:rPr>
          <w:rFonts w:ascii="Cambria" w:hAnsi="Cambria" w:cs="Calibri"/>
          <w:sz w:val="22"/>
          <w:szCs w:val="22"/>
        </w:rPr>
        <w:t xml:space="preserve"> sečení minimálně dva až třikrát ročně tak, aby výška porostu v době po sečení byla 8 </w:t>
      </w:r>
      <w:r w:rsidR="00000656">
        <w:rPr>
          <w:rFonts w:ascii="Cambria" w:hAnsi="Cambria" w:cs="Calibri"/>
          <w:sz w:val="22"/>
          <w:szCs w:val="22"/>
        </w:rPr>
        <w:t>–</w:t>
      </w:r>
      <w:r w:rsidRPr="00203248">
        <w:rPr>
          <w:rFonts w:ascii="Cambria" w:hAnsi="Cambria" w:cs="Calibri"/>
          <w:sz w:val="22"/>
          <w:szCs w:val="22"/>
        </w:rPr>
        <w:t xml:space="preserve"> 10 cm (dlouhé stonky mají tendenci vířit a vibrovat v proudu a tím mohou způsobovat zvýšenou turbulenci s následnou možností poškození profilu údolnice),</w:t>
      </w:r>
    </w:p>
    <w:p w:rsidR="00691E6E" w:rsidRPr="00203248" w:rsidRDefault="00691E6E" w:rsidP="00203248">
      <w:pPr>
        <w:pStyle w:val="Odrka"/>
        <w:tabs>
          <w:tab w:val="clear" w:pos="360"/>
          <w:tab w:val="num" w:pos="284"/>
        </w:tabs>
        <w:spacing w:after="120" w:line="276" w:lineRule="auto"/>
        <w:ind w:left="284" w:hanging="284"/>
        <w:rPr>
          <w:rFonts w:ascii="Cambria" w:hAnsi="Cambria" w:cs="Calibri"/>
          <w:sz w:val="22"/>
          <w:szCs w:val="22"/>
        </w:rPr>
      </w:pPr>
      <w:proofErr w:type="gramStart"/>
      <w:r w:rsidRPr="00203248">
        <w:rPr>
          <w:rFonts w:ascii="Cambria" w:hAnsi="Cambria" w:cs="Calibri"/>
          <w:sz w:val="22"/>
          <w:szCs w:val="22"/>
        </w:rPr>
        <w:t>pravidelném</w:t>
      </w:r>
      <w:proofErr w:type="gramEnd"/>
      <w:r w:rsidRPr="00203248">
        <w:rPr>
          <w:rFonts w:ascii="Cambria" w:hAnsi="Cambria" w:cs="Calibri"/>
          <w:sz w:val="22"/>
          <w:szCs w:val="22"/>
        </w:rPr>
        <w:t xml:space="preserve"> kosení rovněž za účelem zajištění bohatého, pevného, odolného a stabilního porostu,</w:t>
      </w:r>
    </w:p>
    <w:p w:rsidR="00691E6E" w:rsidRPr="00203248" w:rsidRDefault="00691E6E" w:rsidP="00203248">
      <w:pPr>
        <w:pStyle w:val="Odrka"/>
        <w:tabs>
          <w:tab w:val="clear" w:pos="360"/>
          <w:tab w:val="num" w:pos="284"/>
        </w:tabs>
        <w:spacing w:after="120" w:line="276" w:lineRule="auto"/>
        <w:ind w:left="284" w:hanging="284"/>
        <w:rPr>
          <w:rFonts w:ascii="Cambria" w:hAnsi="Cambria" w:cs="Calibri"/>
          <w:sz w:val="22"/>
          <w:szCs w:val="22"/>
        </w:rPr>
      </w:pPr>
      <w:r w:rsidRPr="00203248">
        <w:rPr>
          <w:rFonts w:ascii="Cambria" w:hAnsi="Cambria" w:cs="Calibri"/>
          <w:sz w:val="22"/>
          <w:szCs w:val="22"/>
        </w:rPr>
        <w:t>přihnojování porostu - zejména přihnojení porostu na jaře po zasetí je velmi důležité pro dosažení kvalitního stabilního porostu,</w:t>
      </w:r>
    </w:p>
    <w:p w:rsidR="00691E6E" w:rsidRPr="00203248" w:rsidRDefault="00691E6E" w:rsidP="00203248">
      <w:pPr>
        <w:pStyle w:val="Odrka"/>
        <w:tabs>
          <w:tab w:val="clear" w:pos="360"/>
          <w:tab w:val="num" w:pos="284"/>
        </w:tabs>
        <w:spacing w:after="120" w:line="276" w:lineRule="auto"/>
        <w:ind w:left="284" w:hanging="284"/>
        <w:rPr>
          <w:rFonts w:ascii="Cambria" w:hAnsi="Cambria" w:cs="Calibri"/>
          <w:sz w:val="22"/>
          <w:szCs w:val="22"/>
        </w:rPr>
      </w:pPr>
      <w:r w:rsidRPr="00203248">
        <w:rPr>
          <w:rFonts w:ascii="Cambria" w:hAnsi="Cambria" w:cs="Calibri"/>
          <w:sz w:val="22"/>
          <w:szCs w:val="22"/>
        </w:rPr>
        <w:t>bezprostředním odstraňování škod vzniklých při provádění agrotechnických operací, včetně možných oprav poškozeného odvodňovacího systému.</w:t>
      </w:r>
    </w:p>
    <w:p w:rsidR="00691E6E" w:rsidRPr="00203248" w:rsidRDefault="00691E6E" w:rsidP="00203248">
      <w:pPr>
        <w:pStyle w:val="subtitul"/>
        <w:spacing w:after="120" w:line="276" w:lineRule="auto"/>
        <w:rPr>
          <w:rFonts w:ascii="Cambria" w:hAnsi="Cambria" w:cs="Calibri"/>
          <w:sz w:val="22"/>
          <w:szCs w:val="22"/>
        </w:rPr>
      </w:pPr>
      <w:r w:rsidRPr="00203248">
        <w:rPr>
          <w:rFonts w:ascii="Cambria" w:hAnsi="Cambria" w:cs="Calibri"/>
          <w:sz w:val="22"/>
          <w:szCs w:val="22"/>
        </w:rPr>
        <w:t>Princip účinku</w:t>
      </w:r>
    </w:p>
    <w:p w:rsidR="00691E6E" w:rsidRPr="00203248" w:rsidRDefault="00691E6E" w:rsidP="00203248">
      <w:pPr>
        <w:spacing w:after="120"/>
        <w:rPr>
          <w:rFonts w:ascii="Cambria" w:hAnsi="Cambria" w:cs="Calibri"/>
          <w:b/>
        </w:rPr>
      </w:pPr>
      <w:r w:rsidRPr="00203248">
        <w:rPr>
          <w:rFonts w:ascii="Cambria" w:hAnsi="Cambria" w:cs="Calibri"/>
        </w:rPr>
        <w:t>Stabilizací drah soustředěného povrchového odtoku dochází ke zpomalení odtoku vody z pozemku, ke zvýšení infiltrace vody a ke snížení erozního smyvu zeminy. Při realizaci tohoto protierozního opatření se mění hodnota faktoru protierozních opatření (faktoru P).</w:t>
      </w:r>
    </w:p>
    <w:p w:rsidR="00691E6E" w:rsidRPr="00203248" w:rsidRDefault="00691E6E" w:rsidP="00203248">
      <w:pPr>
        <w:spacing w:after="120"/>
        <w:rPr>
          <w:rFonts w:ascii="Cambria" w:hAnsi="Cambria" w:cs="Calibri"/>
        </w:rPr>
      </w:pPr>
      <w:r w:rsidRPr="00203248">
        <w:rPr>
          <w:rFonts w:ascii="Cambria" w:hAnsi="Cambria" w:cs="Calibri"/>
        </w:rPr>
        <w:t>Stabilizace drah soustředěného povrchového odtoku je protierozn</w:t>
      </w:r>
      <w:r w:rsidR="009325BE">
        <w:rPr>
          <w:rFonts w:ascii="Cambria" w:hAnsi="Cambria" w:cs="Calibri"/>
        </w:rPr>
        <w:t>ím opatřením vhodným na </w:t>
      </w:r>
      <w:r w:rsidRPr="00203248">
        <w:rPr>
          <w:rFonts w:ascii="Cambria" w:hAnsi="Cambria" w:cs="Calibri"/>
        </w:rPr>
        <w:t>svažité pozemky s výskytem soustředěného odtoku, který je popř. spojen s tvorbou erozních rýh.</w:t>
      </w:r>
    </w:p>
    <w:p w:rsidR="00691E6E" w:rsidRPr="00203248" w:rsidRDefault="00691E6E" w:rsidP="00203248">
      <w:pPr>
        <w:spacing w:after="120"/>
        <w:jc w:val="left"/>
        <w:rPr>
          <w:rFonts w:ascii="Cambria" w:hAnsi="Cambria" w:cs="Calibri"/>
          <w:i/>
        </w:rPr>
      </w:pPr>
    </w:p>
    <w:p w:rsidR="00691E6E" w:rsidRPr="00203248" w:rsidRDefault="00691E6E" w:rsidP="00203248">
      <w:pPr>
        <w:spacing w:after="120"/>
        <w:rPr>
          <w:rFonts w:ascii="Cambria" w:hAnsi="Cambria" w:cs="Calibri"/>
        </w:rPr>
      </w:pPr>
      <w:r w:rsidRPr="00203248">
        <w:rPr>
          <w:rFonts w:ascii="Cambria" w:hAnsi="Cambria" w:cs="Calibri"/>
          <w:noProof/>
          <w:lang w:eastAsia="cs-CZ"/>
        </w:rPr>
        <w:lastRenderedPageBreak/>
        <w:drawing>
          <wp:inline distT="0" distB="0" distL="0" distR="0">
            <wp:extent cx="5603240" cy="2615565"/>
            <wp:effectExtent l="19050" t="1905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79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3240" cy="2615565"/>
                    </a:xfrm>
                    <a:prstGeom prst="rect">
                      <a:avLst/>
                    </a:prstGeom>
                    <a:noFill/>
                    <a:ln w="6350" cmpd="sng">
                      <a:solidFill>
                        <a:srgbClr val="000000"/>
                      </a:solidFill>
                      <a:miter lim="800000"/>
                      <a:headEnd/>
                      <a:tailEnd/>
                    </a:ln>
                    <a:effectLst/>
                  </pic:spPr>
                </pic:pic>
              </a:graphicData>
            </a:graphic>
          </wp:inline>
        </w:drawing>
      </w:r>
    </w:p>
    <w:p w:rsidR="00AC0203" w:rsidRDefault="00AC0203" w:rsidP="00AC0203">
      <w:pPr>
        <w:pStyle w:val="Titulek"/>
        <w:rPr>
          <w:rFonts w:cs="Calibri"/>
          <w:szCs w:val="22"/>
          <w:lang w:eastAsia="cs-CZ"/>
        </w:rPr>
      </w:pPr>
      <w:r>
        <w:t xml:space="preserve">Obrázek </w:t>
      </w:r>
      <w:fldSimple w:instr=" SEQ Obrázek \* ARABIC ">
        <w:r>
          <w:rPr>
            <w:noProof/>
          </w:rPr>
          <w:t>11</w:t>
        </w:r>
      </w:fldSimple>
      <w:r>
        <w:t xml:space="preserve">: </w:t>
      </w:r>
      <w:r w:rsidRPr="00AC0203">
        <w:t>Širokým zatravněním stabilizovaná dráha odtoku</w:t>
      </w:r>
    </w:p>
    <w:p w:rsidR="00691E6E" w:rsidRPr="009325BE" w:rsidRDefault="009325BE" w:rsidP="009325BE">
      <w:pPr>
        <w:pStyle w:val="Titulek-obrzek"/>
        <w:spacing w:before="0" w:after="120" w:line="276" w:lineRule="auto"/>
        <w:rPr>
          <w:rFonts w:ascii="Cambria" w:hAnsi="Cambria" w:cs="Calibri"/>
          <w:sz w:val="22"/>
          <w:szCs w:val="22"/>
          <w:lang w:eastAsia="cs-CZ"/>
        </w:rPr>
      </w:pPr>
      <w:r w:rsidRPr="00203248">
        <w:rPr>
          <w:rFonts w:ascii="Cambria" w:hAnsi="Cambria" w:cs="Calibri"/>
          <w:sz w:val="22"/>
          <w:szCs w:val="22"/>
          <w:lang w:eastAsia="cs-CZ"/>
        </w:rPr>
        <w:t xml:space="preserve">Foto: </w:t>
      </w:r>
      <w:r w:rsidRPr="009325BE">
        <w:rPr>
          <w:rFonts w:ascii="Cambria" w:hAnsi="Cambria" w:cs="Calibri"/>
          <w:bCs w:val="0"/>
          <w:sz w:val="22"/>
          <w:szCs w:val="22"/>
        </w:rPr>
        <w:t>Mgr. Pavel Pavka</w:t>
      </w:r>
    </w:p>
    <w:p w:rsidR="00691E6E" w:rsidRPr="00203248" w:rsidRDefault="00691E6E" w:rsidP="00203248">
      <w:pPr>
        <w:spacing w:after="120"/>
        <w:rPr>
          <w:rFonts w:ascii="Cambria" w:hAnsi="Cambria"/>
          <w:b/>
        </w:rPr>
      </w:pPr>
      <w:r w:rsidRPr="00203248">
        <w:rPr>
          <w:rFonts w:ascii="Cambria" w:hAnsi="Cambria"/>
          <w:b/>
        </w:rPr>
        <w:t>Polní cesty s protierozní funkcí</w:t>
      </w:r>
    </w:p>
    <w:p w:rsidR="00691E6E" w:rsidRPr="00203248" w:rsidRDefault="00691E6E" w:rsidP="00203248">
      <w:pPr>
        <w:spacing w:after="120"/>
        <w:rPr>
          <w:rFonts w:ascii="Cambria" w:hAnsi="Cambria" w:cs="Calibri"/>
        </w:rPr>
      </w:pPr>
      <w:r w:rsidRPr="00203248">
        <w:rPr>
          <w:rFonts w:ascii="Cambria" w:hAnsi="Cambria" w:cs="Calibri"/>
        </w:rPr>
        <w:t>Polní cesty a jejich vegetační doprovod dotvářejí krajinný ráz, zvyšují biodiverzitu (druhovou pestrost) území a trvalým a výrazným způsobem ohraničují pozemky a katastrální hranice. Polní cesty jsou směrově nerozdělené komunikace. Návrh sítě polních cest je povinnou a důležitou součástí plánu společných zařízení pozemkových úprav.</w:t>
      </w:r>
    </w:p>
    <w:p w:rsidR="00691E6E" w:rsidRPr="00203248" w:rsidRDefault="00691E6E" w:rsidP="00203248">
      <w:pPr>
        <w:tabs>
          <w:tab w:val="left" w:pos="426"/>
        </w:tabs>
        <w:spacing w:after="120"/>
        <w:rPr>
          <w:rFonts w:ascii="Cambria" w:hAnsi="Cambria" w:cs="Calibri"/>
        </w:rPr>
      </w:pPr>
      <w:r w:rsidRPr="00203248">
        <w:rPr>
          <w:rFonts w:ascii="Cambria" w:hAnsi="Cambria" w:cs="Calibri"/>
        </w:rPr>
        <w:t>Účel polních cest:</w:t>
      </w:r>
    </w:p>
    <w:p w:rsidR="00691E6E" w:rsidRPr="00203248" w:rsidRDefault="00691E6E" w:rsidP="00AC0203">
      <w:pPr>
        <w:pStyle w:val="Odstavecseseznamem"/>
        <w:numPr>
          <w:ilvl w:val="0"/>
          <w:numId w:val="26"/>
        </w:numPr>
        <w:spacing w:after="120"/>
        <w:ind w:hanging="436"/>
        <w:rPr>
          <w:rFonts w:ascii="Cambria" w:hAnsi="Cambria" w:cs="Calibri"/>
        </w:rPr>
      </w:pPr>
      <w:r w:rsidRPr="00203248">
        <w:rPr>
          <w:rFonts w:ascii="Cambria" w:hAnsi="Cambria" w:cs="Calibri"/>
        </w:rPr>
        <w:t>zpřístupnění pozemků vlastníků (možnost uplatnění vlastnických práv) pro účely užívání k zemědělské výrobě a dopravě;</w:t>
      </w:r>
    </w:p>
    <w:p w:rsidR="00691E6E" w:rsidRPr="00203248" w:rsidRDefault="00691E6E" w:rsidP="00AC0203">
      <w:pPr>
        <w:pStyle w:val="Odstavecseseznamem"/>
        <w:numPr>
          <w:ilvl w:val="0"/>
          <w:numId w:val="26"/>
        </w:numPr>
        <w:spacing w:after="120"/>
        <w:ind w:hanging="436"/>
        <w:rPr>
          <w:rFonts w:ascii="Cambria" w:hAnsi="Cambria" w:cs="Calibri"/>
        </w:rPr>
      </w:pPr>
      <w:r w:rsidRPr="00203248">
        <w:rPr>
          <w:rFonts w:ascii="Cambria" w:hAnsi="Cambria" w:cs="Calibri"/>
        </w:rPr>
        <w:t>zpřístupnění krajiny (doplnění stávající sítě pozemních komunikací, propojení důležitých bodů ve volné krajině z hlediska možnosti vedení turistických cest, cyklotras, apod.);</w:t>
      </w:r>
    </w:p>
    <w:p w:rsidR="00691E6E" w:rsidRPr="00203248" w:rsidRDefault="00691E6E" w:rsidP="00AC0203">
      <w:pPr>
        <w:pStyle w:val="Odstavecseseznamem"/>
        <w:numPr>
          <w:ilvl w:val="0"/>
          <w:numId w:val="26"/>
        </w:numPr>
        <w:spacing w:after="120"/>
        <w:ind w:hanging="436"/>
        <w:rPr>
          <w:rFonts w:ascii="Cambria" w:hAnsi="Cambria" w:cs="Calibri"/>
        </w:rPr>
      </w:pPr>
      <w:r w:rsidRPr="00203248">
        <w:rPr>
          <w:rFonts w:ascii="Cambria" w:hAnsi="Cambria" w:cs="Calibri"/>
        </w:rPr>
        <w:t>napojení na silnice, místní komunikace, lesní dopravní síť a popř. na další sítě účelových komunikací</w:t>
      </w:r>
    </w:p>
    <w:p w:rsidR="00691E6E" w:rsidRPr="00203248" w:rsidRDefault="00691E6E" w:rsidP="00203248">
      <w:pPr>
        <w:pStyle w:val="tunneodsazen"/>
        <w:spacing w:after="120" w:line="276" w:lineRule="auto"/>
        <w:rPr>
          <w:rFonts w:ascii="Cambria" w:hAnsi="Cambria" w:cs="Calibri"/>
          <w:b w:val="0"/>
          <w:sz w:val="22"/>
          <w:szCs w:val="22"/>
        </w:rPr>
      </w:pPr>
      <w:r w:rsidRPr="00203248">
        <w:rPr>
          <w:rFonts w:ascii="Cambria" w:hAnsi="Cambria" w:cs="Calibri"/>
          <w:b w:val="0"/>
          <w:sz w:val="22"/>
          <w:szCs w:val="22"/>
        </w:rPr>
        <w:t>Členění polních cest podle významu:</w:t>
      </w:r>
      <w:r w:rsidRPr="00203248">
        <w:rPr>
          <w:rFonts w:ascii="Cambria" w:eastAsia="Arial Unicode MS" w:hAnsi="Cambria" w:cs="Calibri"/>
          <w:b w:val="0"/>
          <w:sz w:val="22"/>
          <w:szCs w:val="22"/>
        </w:rPr>
        <w:t> </w:t>
      </w:r>
    </w:p>
    <w:p w:rsidR="00691E6E" w:rsidRPr="00AC0203" w:rsidRDefault="00AC0203" w:rsidP="00AC0203">
      <w:pPr>
        <w:pStyle w:val="subtitul"/>
        <w:numPr>
          <w:ilvl w:val="0"/>
          <w:numId w:val="32"/>
        </w:numPr>
        <w:spacing w:after="120" w:line="276" w:lineRule="auto"/>
        <w:rPr>
          <w:rFonts w:ascii="Cambria" w:hAnsi="Cambria" w:cs="Calibri"/>
          <w:sz w:val="22"/>
          <w:szCs w:val="22"/>
          <w:u w:val="none"/>
        </w:rPr>
      </w:pPr>
      <w:r>
        <w:rPr>
          <w:rFonts w:ascii="Cambria" w:hAnsi="Cambria" w:cs="Calibri"/>
          <w:sz w:val="22"/>
          <w:szCs w:val="22"/>
          <w:u w:val="none"/>
        </w:rPr>
        <w:t>h</w:t>
      </w:r>
      <w:r w:rsidR="00691E6E" w:rsidRPr="00AC0203">
        <w:rPr>
          <w:rFonts w:ascii="Cambria" w:hAnsi="Cambria" w:cs="Calibri"/>
          <w:sz w:val="22"/>
          <w:szCs w:val="22"/>
          <w:u w:val="none"/>
        </w:rPr>
        <w:t>lavní polní cesty</w:t>
      </w:r>
      <w:r w:rsidRPr="00AC0203">
        <w:rPr>
          <w:rFonts w:ascii="Cambria" w:hAnsi="Cambria" w:cs="Calibri"/>
          <w:sz w:val="22"/>
          <w:szCs w:val="22"/>
          <w:u w:val="none"/>
        </w:rPr>
        <w:t xml:space="preserve"> </w:t>
      </w:r>
      <w:r>
        <w:rPr>
          <w:rFonts w:ascii="Cambria" w:hAnsi="Cambria" w:cs="Calibri"/>
          <w:sz w:val="22"/>
          <w:szCs w:val="22"/>
          <w:u w:val="none"/>
        </w:rPr>
        <w:t>–</w:t>
      </w:r>
      <w:r w:rsidRPr="00AC0203">
        <w:rPr>
          <w:rFonts w:ascii="Cambria" w:hAnsi="Cambria" w:cs="Calibri"/>
          <w:sz w:val="22"/>
          <w:szCs w:val="22"/>
          <w:u w:val="none"/>
        </w:rPr>
        <w:t xml:space="preserve"> </w:t>
      </w:r>
      <w:r w:rsidR="00691E6E" w:rsidRPr="00AC0203">
        <w:rPr>
          <w:rFonts w:ascii="Cambria" w:hAnsi="Cambria" w:cs="Calibri"/>
          <w:sz w:val="22"/>
          <w:szCs w:val="22"/>
          <w:u w:val="none"/>
        </w:rPr>
        <w:t>Hlavní</w:t>
      </w:r>
      <w:r>
        <w:rPr>
          <w:rFonts w:ascii="Cambria" w:hAnsi="Cambria" w:cs="Calibri"/>
          <w:sz w:val="22"/>
          <w:szCs w:val="22"/>
          <w:u w:val="none"/>
        </w:rPr>
        <w:t xml:space="preserve"> </w:t>
      </w:r>
      <w:r w:rsidR="00691E6E" w:rsidRPr="00AC0203">
        <w:rPr>
          <w:rFonts w:ascii="Cambria" w:hAnsi="Cambria" w:cs="Calibri"/>
          <w:sz w:val="22"/>
          <w:szCs w:val="22"/>
          <w:u w:val="none"/>
        </w:rPr>
        <w:t>polní cesty soustřeďují dopravu z polních cest vedlejších, jsou napojeny na m</w:t>
      </w:r>
      <w:r w:rsidR="00100DBB">
        <w:rPr>
          <w:rFonts w:ascii="Cambria" w:hAnsi="Cambria" w:cs="Calibri"/>
          <w:sz w:val="22"/>
          <w:szCs w:val="22"/>
          <w:u w:val="none"/>
        </w:rPr>
        <w:t>ístní komunikace nebo na silnice</w:t>
      </w:r>
      <w:r w:rsidR="00691E6E" w:rsidRPr="00AC0203">
        <w:rPr>
          <w:rFonts w:ascii="Cambria" w:hAnsi="Cambria" w:cs="Calibri"/>
          <w:sz w:val="22"/>
          <w:szCs w:val="22"/>
          <w:u w:val="none"/>
        </w:rPr>
        <w:t xml:space="preserve"> III.</w:t>
      </w:r>
      <w:r>
        <w:rPr>
          <w:rFonts w:ascii="Cambria" w:hAnsi="Cambria" w:cs="Calibri"/>
          <w:sz w:val="22"/>
          <w:szCs w:val="22"/>
          <w:u w:val="none"/>
        </w:rPr>
        <w:t xml:space="preserve"> </w:t>
      </w:r>
      <w:r w:rsidR="00691E6E" w:rsidRPr="00AC0203">
        <w:rPr>
          <w:rFonts w:ascii="Cambria" w:hAnsi="Cambria" w:cs="Calibri"/>
          <w:sz w:val="22"/>
          <w:szCs w:val="22"/>
          <w:u w:val="none"/>
        </w:rPr>
        <w:t xml:space="preserve">tř., výjimečně na silnice </w:t>
      </w:r>
      <w:proofErr w:type="spellStart"/>
      <w:proofErr w:type="gramStart"/>
      <w:r w:rsidR="00691E6E" w:rsidRPr="00AC0203">
        <w:rPr>
          <w:rFonts w:ascii="Cambria" w:hAnsi="Cambria" w:cs="Calibri"/>
          <w:sz w:val="22"/>
          <w:szCs w:val="22"/>
          <w:u w:val="none"/>
        </w:rPr>
        <w:t>II.tř</w:t>
      </w:r>
      <w:proofErr w:type="spellEnd"/>
      <w:proofErr w:type="gramEnd"/>
      <w:r w:rsidR="00691E6E" w:rsidRPr="00AC0203">
        <w:rPr>
          <w:rFonts w:ascii="Cambria" w:hAnsi="Cambria" w:cs="Calibri"/>
          <w:sz w:val="22"/>
          <w:szCs w:val="22"/>
          <w:u w:val="none"/>
        </w:rPr>
        <w:t>., nebo přivádějí dopravu z přilehlých pozemků přímo k zemědělsk</w:t>
      </w:r>
      <w:r w:rsidR="009325BE">
        <w:rPr>
          <w:rFonts w:ascii="Cambria" w:hAnsi="Cambria" w:cs="Calibri"/>
          <w:sz w:val="22"/>
          <w:szCs w:val="22"/>
          <w:u w:val="none"/>
        </w:rPr>
        <w:t>é farmě - usedlosti. Plní i </w:t>
      </w:r>
      <w:r w:rsidR="00691E6E" w:rsidRPr="00AC0203">
        <w:rPr>
          <w:rFonts w:ascii="Cambria" w:hAnsi="Cambria" w:cs="Calibri"/>
          <w:sz w:val="22"/>
          <w:szCs w:val="22"/>
          <w:u w:val="none"/>
        </w:rPr>
        <w:t>funkci protierozního prvku. Hlavní polní cesty se doporučuje navrhovat jednopruhové s výhybnami a v odůvodněných případech jako dvoupruhové. Jsou navrhovány jako zpevněné, vždy s odvodněním a s celoroční sjízdností.</w:t>
      </w:r>
    </w:p>
    <w:p w:rsidR="00691E6E" w:rsidRPr="00AC0203" w:rsidRDefault="00AC0203" w:rsidP="00AC0203">
      <w:pPr>
        <w:pStyle w:val="subtitul"/>
        <w:numPr>
          <w:ilvl w:val="0"/>
          <w:numId w:val="32"/>
        </w:numPr>
        <w:spacing w:after="120" w:line="276" w:lineRule="auto"/>
        <w:rPr>
          <w:rFonts w:ascii="Cambria" w:hAnsi="Cambria" w:cs="Calibri"/>
          <w:sz w:val="22"/>
          <w:szCs w:val="22"/>
          <w:u w:val="none"/>
        </w:rPr>
      </w:pPr>
      <w:r>
        <w:rPr>
          <w:rFonts w:ascii="Cambria" w:hAnsi="Cambria" w:cs="Calibri"/>
          <w:sz w:val="22"/>
          <w:szCs w:val="22"/>
          <w:u w:val="none"/>
        </w:rPr>
        <w:t>v</w:t>
      </w:r>
      <w:r w:rsidR="00691E6E" w:rsidRPr="00AC0203">
        <w:rPr>
          <w:rFonts w:ascii="Cambria" w:hAnsi="Cambria" w:cs="Calibri"/>
          <w:sz w:val="22"/>
          <w:szCs w:val="22"/>
          <w:u w:val="none"/>
        </w:rPr>
        <w:t>edlejší polní cesty</w:t>
      </w:r>
      <w:r w:rsidRPr="00AC0203">
        <w:rPr>
          <w:rFonts w:ascii="Cambria" w:hAnsi="Cambria" w:cs="Calibri"/>
          <w:sz w:val="22"/>
          <w:szCs w:val="22"/>
          <w:u w:val="none"/>
        </w:rPr>
        <w:t xml:space="preserve"> – </w:t>
      </w:r>
      <w:r w:rsidR="00691E6E" w:rsidRPr="00AC0203">
        <w:rPr>
          <w:rFonts w:ascii="Cambria" w:hAnsi="Cambria" w:cs="Calibri"/>
          <w:sz w:val="22"/>
          <w:szCs w:val="22"/>
          <w:u w:val="none"/>
        </w:rPr>
        <w:t>Vedlejší</w:t>
      </w:r>
      <w:r w:rsidRPr="00AC0203">
        <w:rPr>
          <w:rFonts w:ascii="Cambria" w:hAnsi="Cambria" w:cs="Calibri"/>
          <w:sz w:val="22"/>
          <w:szCs w:val="22"/>
          <w:u w:val="none"/>
        </w:rPr>
        <w:t xml:space="preserve"> </w:t>
      </w:r>
      <w:r w:rsidR="00691E6E" w:rsidRPr="00AC0203">
        <w:rPr>
          <w:rFonts w:ascii="Cambria" w:hAnsi="Cambria" w:cs="Calibri"/>
          <w:sz w:val="22"/>
          <w:szCs w:val="22"/>
          <w:u w:val="none"/>
        </w:rPr>
        <w:t>polní cesty zajišťují dopravu z přilehlých pozemků nebo farem a jsou napojeny na polní cesty hlavní, mohou být napojeny i na místní komunikace, silnice III. třídy., výjimečně na silnice II. třídy. Plní i funkci protierozního prvku. Vedlejší polní cesty jsou převážně jednopruhové, zpra</w:t>
      </w:r>
      <w:r w:rsidR="009325BE">
        <w:rPr>
          <w:rFonts w:ascii="Cambria" w:hAnsi="Cambria" w:cs="Calibri"/>
          <w:sz w:val="22"/>
          <w:szCs w:val="22"/>
          <w:u w:val="none"/>
        </w:rPr>
        <w:t>vidla nezpevněné, zatravněné, v </w:t>
      </w:r>
      <w:r w:rsidR="00691E6E" w:rsidRPr="00AC0203">
        <w:rPr>
          <w:rFonts w:ascii="Cambria" w:hAnsi="Cambria" w:cs="Calibri"/>
          <w:sz w:val="22"/>
          <w:szCs w:val="22"/>
          <w:u w:val="none"/>
        </w:rPr>
        <w:t xml:space="preserve">odůvodněných případech zpevněné, výhybny jsou doporučené. U vedlejších polních cest je možná i kolejová úprava. Podle místních podmínek se na úsecích cesty s nízkou </w:t>
      </w:r>
      <w:r w:rsidR="00691E6E" w:rsidRPr="00AC0203">
        <w:rPr>
          <w:rFonts w:ascii="Cambria" w:hAnsi="Cambria" w:cs="Calibri"/>
          <w:sz w:val="22"/>
          <w:szCs w:val="22"/>
          <w:u w:val="none"/>
        </w:rPr>
        <w:lastRenderedPageBreak/>
        <w:t>únosností a na podmáčených úsecích navrhuje kombinace zpevněných a nezpevněných úseků. V odůvodněných případech je třeba na konci polní cesty navrhnout obratiště.</w:t>
      </w:r>
    </w:p>
    <w:p w:rsidR="00691E6E" w:rsidRPr="00AC0203" w:rsidRDefault="00AC0203" w:rsidP="00AC0203">
      <w:pPr>
        <w:pStyle w:val="subtitul"/>
        <w:numPr>
          <w:ilvl w:val="0"/>
          <w:numId w:val="32"/>
        </w:numPr>
        <w:spacing w:after="120" w:line="276" w:lineRule="auto"/>
        <w:rPr>
          <w:rFonts w:ascii="Cambria" w:hAnsi="Cambria" w:cs="Calibri"/>
          <w:sz w:val="22"/>
          <w:szCs w:val="22"/>
          <w:u w:val="none"/>
        </w:rPr>
      </w:pPr>
      <w:r>
        <w:rPr>
          <w:rFonts w:ascii="Cambria" w:hAnsi="Cambria" w:cs="Calibri"/>
          <w:sz w:val="22"/>
          <w:szCs w:val="22"/>
          <w:u w:val="none"/>
        </w:rPr>
        <w:t>d</w:t>
      </w:r>
      <w:r w:rsidR="00691E6E" w:rsidRPr="00AC0203">
        <w:rPr>
          <w:rFonts w:ascii="Cambria" w:hAnsi="Cambria" w:cs="Calibri"/>
          <w:sz w:val="22"/>
          <w:szCs w:val="22"/>
          <w:u w:val="none"/>
        </w:rPr>
        <w:t>oplňkové polní cesty</w:t>
      </w:r>
      <w:r w:rsidRPr="00AC0203">
        <w:rPr>
          <w:rFonts w:ascii="Cambria" w:hAnsi="Cambria" w:cs="Calibri"/>
          <w:sz w:val="22"/>
          <w:szCs w:val="22"/>
          <w:u w:val="none"/>
        </w:rPr>
        <w:t xml:space="preserve"> – </w:t>
      </w:r>
      <w:r w:rsidR="00691E6E" w:rsidRPr="00AC0203">
        <w:rPr>
          <w:rFonts w:ascii="Cambria" w:hAnsi="Cambria" w:cs="Calibri"/>
          <w:sz w:val="22"/>
          <w:szCs w:val="22"/>
          <w:u w:val="none"/>
        </w:rPr>
        <w:t>Doplňkové</w:t>
      </w:r>
      <w:r w:rsidRPr="00AC0203">
        <w:rPr>
          <w:rFonts w:ascii="Cambria" w:hAnsi="Cambria" w:cs="Calibri"/>
          <w:sz w:val="22"/>
          <w:szCs w:val="22"/>
          <w:u w:val="none"/>
        </w:rPr>
        <w:t xml:space="preserve"> </w:t>
      </w:r>
      <w:r w:rsidR="00691E6E" w:rsidRPr="00AC0203">
        <w:rPr>
          <w:rFonts w:ascii="Cambria" w:hAnsi="Cambria" w:cs="Calibri"/>
          <w:sz w:val="22"/>
          <w:szCs w:val="22"/>
          <w:u w:val="none"/>
        </w:rPr>
        <w:t xml:space="preserve">polní cesty zajišťují </w:t>
      </w:r>
      <w:r w:rsidR="009325BE">
        <w:rPr>
          <w:rFonts w:ascii="Cambria" w:hAnsi="Cambria" w:cs="Calibri"/>
          <w:sz w:val="22"/>
          <w:szCs w:val="22"/>
          <w:u w:val="none"/>
        </w:rPr>
        <w:t>sezónní komunikační propojení v </w:t>
      </w:r>
      <w:r w:rsidR="00691E6E" w:rsidRPr="00AC0203">
        <w:rPr>
          <w:rFonts w:ascii="Cambria" w:hAnsi="Cambria" w:cs="Calibri"/>
          <w:sz w:val="22"/>
          <w:szCs w:val="22"/>
          <w:u w:val="none"/>
        </w:rPr>
        <w:t>rámci propojení půdních celků jednoho vlastníka nebo tvoří hranice mezi vlastnickými pozemky. Jsou jednopruhové, výhybny ani obratiště se neuvažují, navrhují se nezpevněné, případně zatravněné.</w:t>
      </w:r>
    </w:p>
    <w:p w:rsidR="00691E6E" w:rsidRPr="00203248" w:rsidRDefault="00691E6E" w:rsidP="00203248">
      <w:pPr>
        <w:spacing w:after="120"/>
        <w:rPr>
          <w:rFonts w:ascii="Cambria" w:hAnsi="Cambria" w:cs="Calibri"/>
        </w:rPr>
      </w:pPr>
      <w:r w:rsidRPr="00203248">
        <w:rPr>
          <w:rFonts w:ascii="Cambria" w:hAnsi="Cambria" w:cs="Calibri"/>
        </w:rPr>
        <w:t>Doporučované parametry polních cest:</w:t>
      </w:r>
    </w:p>
    <w:p w:rsidR="00691E6E" w:rsidRPr="00203248" w:rsidRDefault="00691E6E" w:rsidP="00AC0203">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U hlavních polních cest dvoupruhových se doporučuje šířka koruny 6,50 m, z toho šířka vozovky 5,50 m a krajnice 2 x 0,50 m.</w:t>
      </w:r>
    </w:p>
    <w:p w:rsidR="00691E6E" w:rsidRPr="00203248" w:rsidRDefault="00691E6E" w:rsidP="00AC0203">
      <w:pPr>
        <w:pStyle w:val="Odrka"/>
        <w:tabs>
          <w:tab w:val="clear" w:pos="360"/>
        </w:tabs>
        <w:spacing w:after="0" w:line="276" w:lineRule="auto"/>
        <w:ind w:left="709" w:hanging="425"/>
        <w:rPr>
          <w:rFonts w:ascii="Cambria" w:hAnsi="Cambria" w:cs="Calibri"/>
          <w:sz w:val="22"/>
          <w:szCs w:val="22"/>
        </w:rPr>
      </w:pPr>
      <w:r w:rsidRPr="00203248">
        <w:rPr>
          <w:rFonts w:ascii="Cambria" w:hAnsi="Cambria" w:cs="Calibri"/>
          <w:sz w:val="22"/>
          <w:szCs w:val="22"/>
        </w:rPr>
        <w:t>U hlavních polních cest jednopruhových se doporučuje</w:t>
      </w:r>
      <w:r w:rsidR="009325BE">
        <w:rPr>
          <w:rFonts w:ascii="Cambria" w:hAnsi="Cambria" w:cs="Calibri"/>
          <w:sz w:val="22"/>
          <w:szCs w:val="22"/>
        </w:rPr>
        <w:t xml:space="preserve"> šířka koruny 4,00 až 4,50 m, z </w:t>
      </w:r>
      <w:r w:rsidRPr="00203248">
        <w:rPr>
          <w:rFonts w:ascii="Cambria" w:hAnsi="Cambria" w:cs="Calibri"/>
          <w:sz w:val="22"/>
          <w:szCs w:val="22"/>
        </w:rPr>
        <w:t>toho šířka vozovky 3,00 až 3,50 m a šířka krajnic 2 x 0,50 m.</w:t>
      </w:r>
    </w:p>
    <w:p w:rsidR="00691E6E" w:rsidRPr="00203248" w:rsidRDefault="00691E6E" w:rsidP="00AC0203">
      <w:pPr>
        <w:pStyle w:val="Odrka"/>
        <w:tabs>
          <w:tab w:val="clear" w:pos="360"/>
        </w:tabs>
        <w:spacing w:after="120" w:line="276" w:lineRule="auto"/>
        <w:ind w:left="709" w:hanging="425"/>
        <w:rPr>
          <w:rFonts w:ascii="Cambria" w:hAnsi="Cambria" w:cs="Calibri"/>
          <w:sz w:val="22"/>
          <w:szCs w:val="22"/>
        </w:rPr>
      </w:pPr>
      <w:r w:rsidRPr="00203248">
        <w:rPr>
          <w:rFonts w:ascii="Cambria" w:hAnsi="Cambria" w:cs="Calibri"/>
          <w:sz w:val="22"/>
          <w:szCs w:val="22"/>
        </w:rPr>
        <w:t>U vedlejších polních cest jednopruhových se doporučuje šířka koruny 4 m, z toho šířka krajnic 2 x 0,50 m.</w:t>
      </w:r>
    </w:p>
    <w:p w:rsidR="00691E6E" w:rsidRPr="00203248" w:rsidRDefault="00691E6E" w:rsidP="00203248">
      <w:pPr>
        <w:spacing w:after="120"/>
        <w:rPr>
          <w:rFonts w:ascii="Cambria" w:hAnsi="Cambria" w:cs="Calibri"/>
        </w:rPr>
      </w:pPr>
      <w:r w:rsidRPr="00203248">
        <w:rPr>
          <w:rFonts w:ascii="Cambria" w:hAnsi="Cambria" w:cs="Calibri"/>
        </w:rPr>
        <w:t>Doplňkové polní cesty se navrhují zpravidla bez krajnic.</w:t>
      </w:r>
    </w:p>
    <w:p w:rsidR="00691E6E" w:rsidRPr="00203248" w:rsidRDefault="00691E6E" w:rsidP="00203248">
      <w:pPr>
        <w:spacing w:after="120"/>
        <w:rPr>
          <w:rFonts w:ascii="Cambria" w:hAnsi="Cambria" w:cs="Calibri"/>
        </w:rPr>
      </w:pPr>
      <w:r w:rsidRPr="00203248">
        <w:rPr>
          <w:rFonts w:ascii="Cambria" w:hAnsi="Cambria" w:cs="Calibri"/>
        </w:rPr>
        <w:t>Polní cesta s protierozním významem je liniovým protierozním opatřením, které přerušuje délku svahu (má obdobný význam jako protierozní průlehy a protierozní příkopy). V důsledku realizace polních cest s protierozním opatřením dochází ke změnám hodnot faktorů L a P.</w:t>
      </w:r>
    </w:p>
    <w:p w:rsidR="00691E6E" w:rsidRPr="00203248" w:rsidRDefault="00691E6E" w:rsidP="00203248">
      <w:pPr>
        <w:spacing w:after="120"/>
        <w:rPr>
          <w:rFonts w:ascii="Cambria" w:hAnsi="Cambria" w:cs="Arial"/>
          <w:color w:val="D9D9D9" w:themeColor="background1" w:themeShade="D9"/>
        </w:rPr>
      </w:pPr>
      <w:r w:rsidRPr="00203248">
        <w:rPr>
          <w:rFonts w:ascii="Cambria" w:hAnsi="Cambria" w:cs="Calibri"/>
        </w:rPr>
        <w:t>Polní cesty se budují především jako součást realizace společných zařízení v rámci komplexních pozemkových úprav. Budování polních cest má úzkou vazbu na organizační protierozní opatření (zejména tvar a velikost pozemků).</w:t>
      </w:r>
      <w:bookmarkStart w:id="4" w:name="_GoBack"/>
      <w:bookmarkEnd w:id="4"/>
      <w:r w:rsidRPr="00203248">
        <w:rPr>
          <w:rFonts w:ascii="Cambria" w:hAnsi="Cambria" w:cs="Arial"/>
          <w:color w:val="D9D9D9" w:themeColor="background1" w:themeShade="D9"/>
        </w:rPr>
        <w:t xml:space="preserve"> </w:t>
      </w:r>
    </w:p>
    <w:sectPr w:rsidR="00691E6E" w:rsidRPr="00203248" w:rsidSect="00CA3469">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1417" w:bottom="1417" w:left="1417" w:header="708" w:footer="48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466" w:rsidRDefault="00C86466" w:rsidP="00053690">
      <w:pPr>
        <w:spacing w:after="0" w:line="240" w:lineRule="auto"/>
      </w:pPr>
      <w:r>
        <w:separator/>
      </w:r>
    </w:p>
  </w:endnote>
  <w:endnote w:type="continuationSeparator" w:id="0">
    <w:p w:rsidR="00C86466" w:rsidRDefault="00C86466" w:rsidP="000536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66" w:rsidRDefault="0016555D" w:rsidP="005C76A0">
    <w:pPr>
      <w:pStyle w:val="Zpat"/>
      <w:framePr w:wrap="around" w:vAnchor="text" w:hAnchor="margin" w:xAlign="right" w:y="1"/>
      <w:rPr>
        <w:rStyle w:val="slostrnky"/>
      </w:rPr>
    </w:pPr>
    <w:r>
      <w:rPr>
        <w:rStyle w:val="slostrnky"/>
      </w:rPr>
      <w:fldChar w:fldCharType="begin"/>
    </w:r>
    <w:r w:rsidR="00C86466">
      <w:rPr>
        <w:rStyle w:val="slostrnky"/>
      </w:rPr>
      <w:instrText xml:space="preserve">PAGE  </w:instrText>
    </w:r>
    <w:r>
      <w:rPr>
        <w:rStyle w:val="slostrnky"/>
      </w:rPr>
      <w:fldChar w:fldCharType="separate"/>
    </w:r>
    <w:r w:rsidR="00C86466">
      <w:rPr>
        <w:rStyle w:val="slostrnky"/>
        <w:noProof/>
      </w:rPr>
      <w:t>5</w:t>
    </w:r>
    <w:r>
      <w:rPr>
        <w:rStyle w:val="slostrnky"/>
      </w:rPr>
      <w:fldChar w:fldCharType="end"/>
    </w:r>
  </w:p>
  <w:p w:rsidR="00C86466" w:rsidRDefault="00C86466" w:rsidP="005C76A0">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66" w:rsidRPr="004F7FF6" w:rsidRDefault="0016555D" w:rsidP="00C86466">
    <w:pPr>
      <w:pStyle w:val="Zpat"/>
      <w:framePr w:wrap="around" w:vAnchor="text" w:hAnchor="page" w:x="5799" w:y="-161"/>
      <w:spacing w:before="240" w:after="0"/>
      <w:rPr>
        <w:rStyle w:val="slostrnky"/>
        <w:rFonts w:asciiTheme="majorHAnsi" w:hAnsiTheme="majorHAnsi"/>
        <w:color w:val="808080" w:themeColor="background1" w:themeShade="80"/>
      </w:rPr>
    </w:pPr>
    <w:r w:rsidRPr="004F7FF6">
      <w:rPr>
        <w:rStyle w:val="slostrnky"/>
        <w:rFonts w:asciiTheme="majorHAnsi" w:hAnsiTheme="majorHAnsi"/>
        <w:color w:val="808080" w:themeColor="background1" w:themeShade="80"/>
      </w:rPr>
      <w:fldChar w:fldCharType="begin"/>
    </w:r>
    <w:r w:rsidR="00C86466" w:rsidRPr="004F7FF6">
      <w:rPr>
        <w:rStyle w:val="slostrnky"/>
        <w:rFonts w:asciiTheme="majorHAnsi" w:hAnsiTheme="majorHAnsi"/>
        <w:color w:val="808080" w:themeColor="background1" w:themeShade="80"/>
      </w:rPr>
      <w:instrText xml:space="preserve">PAGE  </w:instrText>
    </w:r>
    <w:r w:rsidRPr="004F7FF6">
      <w:rPr>
        <w:rStyle w:val="slostrnky"/>
        <w:rFonts w:asciiTheme="majorHAnsi" w:hAnsiTheme="majorHAnsi"/>
        <w:color w:val="808080" w:themeColor="background1" w:themeShade="80"/>
      </w:rPr>
      <w:fldChar w:fldCharType="separate"/>
    </w:r>
    <w:r w:rsidR="0066317C">
      <w:rPr>
        <w:rStyle w:val="slostrnky"/>
        <w:rFonts w:asciiTheme="majorHAnsi" w:hAnsiTheme="majorHAnsi"/>
        <w:noProof/>
        <w:color w:val="808080" w:themeColor="background1" w:themeShade="80"/>
      </w:rPr>
      <w:t>2</w:t>
    </w:r>
    <w:r w:rsidRPr="004F7FF6">
      <w:rPr>
        <w:rStyle w:val="slostrnky"/>
        <w:rFonts w:asciiTheme="majorHAnsi" w:hAnsiTheme="majorHAnsi"/>
        <w:color w:val="808080" w:themeColor="background1" w:themeShade="80"/>
      </w:rPr>
      <w:fldChar w:fldCharType="end"/>
    </w:r>
  </w:p>
  <w:p w:rsidR="00C86466" w:rsidRDefault="0016555D" w:rsidP="00C86466">
    <w:pPr>
      <w:pStyle w:val="Zpat"/>
      <w:spacing w:before="240" w:line="240" w:lineRule="auto"/>
      <w:ind w:right="360"/>
    </w:pPr>
    <w:r>
      <w:rPr>
        <w:noProof/>
        <w:lang w:eastAsia="cs-CZ"/>
      </w:rPr>
      <w:pict>
        <v:shapetype id="_x0000_t32" coordsize="21600,21600" o:spt="32" o:oned="t" path="m,l21600,21600e" filled="f">
          <v:path arrowok="t" fillok="f" o:connecttype="none"/>
          <o:lock v:ext="edit" shapetype="t"/>
        </v:shapetype>
        <v:shape id="AutoShape 1" o:spid="_x0000_s2050" type="#_x0000_t32" style="position:absolute;left:0;text-align:left;margin-left:.5pt;margin-top:-1.25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color="#7f7f7f [1612]"/>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17C" w:rsidRDefault="0066317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466" w:rsidRDefault="00C86466" w:rsidP="00053690">
      <w:pPr>
        <w:spacing w:after="0" w:line="240" w:lineRule="auto"/>
      </w:pPr>
      <w:r>
        <w:separator/>
      </w:r>
    </w:p>
  </w:footnote>
  <w:footnote w:type="continuationSeparator" w:id="0">
    <w:p w:rsidR="00C86466" w:rsidRDefault="00C86466" w:rsidP="000536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17C" w:rsidRDefault="0066317C">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66" w:rsidRPr="004F7FF6" w:rsidRDefault="00C86466" w:rsidP="005C76A0">
    <w:pPr>
      <w:pStyle w:val="Zhlav"/>
      <w:rPr>
        <w:i/>
        <w:iCs/>
        <w:color w:val="808080" w:themeColor="background1" w:themeShade="80"/>
        <w:sz w:val="20"/>
        <w:szCs w:val="20"/>
      </w:rPr>
    </w:pPr>
    <w:r>
      <w:tab/>
    </w:r>
    <w:r>
      <w:tab/>
    </w:r>
    <w:r w:rsidRPr="004F7FF6">
      <w:rPr>
        <w:i/>
        <w:iCs/>
        <w:color w:val="808080" w:themeColor="background1" w:themeShade="80"/>
        <w:sz w:val="20"/>
        <w:szCs w:val="20"/>
      </w:rPr>
      <w:t>Územní studie krajiny SO ORP Vimperk</w:t>
    </w:r>
  </w:p>
  <w:p w:rsidR="00C86466" w:rsidRPr="004F7FF6" w:rsidRDefault="00C86466" w:rsidP="009325BE">
    <w:pPr>
      <w:pStyle w:val="Zhlav"/>
      <w:rPr>
        <w:rFonts w:ascii="Cambria" w:hAnsi="Cambria"/>
        <w:color w:val="808080" w:themeColor="background1" w:themeShade="80"/>
        <w:sz w:val="20"/>
        <w:szCs w:val="20"/>
      </w:rPr>
    </w:pPr>
    <w:r w:rsidRPr="004F7FF6">
      <w:rPr>
        <w:i/>
        <w:color w:val="808080" w:themeColor="background1" w:themeShade="80"/>
        <w:sz w:val="20"/>
        <w:szCs w:val="20"/>
      </w:rPr>
      <w:tab/>
    </w:r>
    <w:r w:rsidRPr="004F7FF6">
      <w:rPr>
        <w:i/>
        <w:color w:val="808080" w:themeColor="background1" w:themeShade="80"/>
        <w:sz w:val="20"/>
        <w:szCs w:val="20"/>
      </w:rPr>
      <w:tab/>
    </w:r>
    <w:r w:rsidRPr="004F7FF6">
      <w:rPr>
        <w:rFonts w:ascii="Cambria" w:hAnsi="Cambria"/>
        <w:i/>
        <w:iCs/>
        <w:color w:val="808080" w:themeColor="background1" w:themeShade="80"/>
        <w:sz w:val="20"/>
        <w:szCs w:val="20"/>
      </w:rPr>
      <w:t>Příloha č. 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66" w:rsidRPr="002E5D16" w:rsidRDefault="00C86466" w:rsidP="00F840A7">
    <w:pPr>
      <w:pStyle w:val="Zhlav"/>
      <w:rPr>
        <w:rFonts w:ascii="Cambria" w:hAnsi="Cambria"/>
        <w:sz w:val="20"/>
        <w:szCs w:val="20"/>
      </w:rP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name w:val="WW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C636C00"/>
    <w:multiLevelType w:val="hybridMultilevel"/>
    <w:tmpl w:val="2A404CE6"/>
    <w:lvl w:ilvl="0" w:tplc="9C18CA8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5E34875"/>
    <w:multiLevelType w:val="hybridMultilevel"/>
    <w:tmpl w:val="E79616A4"/>
    <w:styleLink w:val="Importovanstyl4"/>
    <w:lvl w:ilvl="0" w:tplc="009CB5E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B16631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6B4A57E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5B03D1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0BAAAC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A60F0E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5AED81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FFA4F46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E8ABE6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AD05D3B"/>
    <w:multiLevelType w:val="hybridMultilevel"/>
    <w:tmpl w:val="E572F14E"/>
    <w:lvl w:ilvl="0" w:tplc="FFFFFFFF">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24E46559"/>
    <w:multiLevelType w:val="hybridMultilevel"/>
    <w:tmpl w:val="958485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6400E28"/>
    <w:multiLevelType w:val="hybridMultilevel"/>
    <w:tmpl w:val="835CFB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9F712E0"/>
    <w:multiLevelType w:val="hybridMultilevel"/>
    <w:tmpl w:val="BC9C2B7A"/>
    <w:lvl w:ilvl="0" w:tplc="5A1C7AF2">
      <w:start w:val="1"/>
      <w:numFmt w:val="bullet"/>
      <w:lvlText w:val=""/>
      <w:lvlJc w:val="left"/>
      <w:pPr>
        <w:ind w:left="720" w:hanging="360"/>
      </w:pPr>
      <w:rPr>
        <w:rFonts w:ascii="Symbol" w:hAnsi="Symbol" w:hint="default"/>
      </w:rPr>
    </w:lvl>
    <w:lvl w:ilvl="1" w:tplc="24BCC51A">
      <w:start w:val="1"/>
      <w:numFmt w:val="bullet"/>
      <w:lvlText w:val="o"/>
      <w:lvlJc w:val="left"/>
      <w:pPr>
        <w:ind w:left="1440" w:hanging="360"/>
      </w:pPr>
      <w:rPr>
        <w:rFonts w:ascii="Courier New" w:hAnsi="Courier New" w:hint="default"/>
      </w:rPr>
    </w:lvl>
    <w:lvl w:ilvl="2" w:tplc="1AFA7188">
      <w:start w:val="1"/>
      <w:numFmt w:val="bullet"/>
      <w:lvlText w:val=""/>
      <w:lvlJc w:val="left"/>
      <w:pPr>
        <w:ind w:left="2160" w:hanging="360"/>
      </w:pPr>
      <w:rPr>
        <w:rFonts w:ascii="Wingdings" w:hAnsi="Wingdings" w:hint="default"/>
      </w:rPr>
    </w:lvl>
    <w:lvl w:ilvl="3" w:tplc="CF84984C">
      <w:start w:val="1"/>
      <w:numFmt w:val="bullet"/>
      <w:lvlText w:val=""/>
      <w:lvlJc w:val="left"/>
      <w:pPr>
        <w:ind w:left="2880" w:hanging="360"/>
      </w:pPr>
      <w:rPr>
        <w:rFonts w:ascii="Symbol" w:hAnsi="Symbol" w:hint="default"/>
      </w:rPr>
    </w:lvl>
    <w:lvl w:ilvl="4" w:tplc="2CB45E56">
      <w:start w:val="1"/>
      <w:numFmt w:val="bullet"/>
      <w:lvlText w:val="o"/>
      <w:lvlJc w:val="left"/>
      <w:pPr>
        <w:ind w:left="3600" w:hanging="360"/>
      </w:pPr>
      <w:rPr>
        <w:rFonts w:ascii="Courier New" w:hAnsi="Courier New" w:hint="default"/>
      </w:rPr>
    </w:lvl>
    <w:lvl w:ilvl="5" w:tplc="90046442">
      <w:start w:val="1"/>
      <w:numFmt w:val="bullet"/>
      <w:lvlText w:val=""/>
      <w:lvlJc w:val="left"/>
      <w:pPr>
        <w:ind w:left="4320" w:hanging="360"/>
      </w:pPr>
      <w:rPr>
        <w:rFonts w:ascii="Wingdings" w:hAnsi="Wingdings" w:hint="default"/>
      </w:rPr>
    </w:lvl>
    <w:lvl w:ilvl="6" w:tplc="8FCE5A82">
      <w:start w:val="1"/>
      <w:numFmt w:val="bullet"/>
      <w:lvlText w:val=""/>
      <w:lvlJc w:val="left"/>
      <w:pPr>
        <w:ind w:left="5040" w:hanging="360"/>
      </w:pPr>
      <w:rPr>
        <w:rFonts w:ascii="Symbol" w:hAnsi="Symbol" w:hint="default"/>
      </w:rPr>
    </w:lvl>
    <w:lvl w:ilvl="7" w:tplc="80C0DE26">
      <w:start w:val="1"/>
      <w:numFmt w:val="bullet"/>
      <w:lvlText w:val="o"/>
      <w:lvlJc w:val="left"/>
      <w:pPr>
        <w:ind w:left="5760" w:hanging="360"/>
      </w:pPr>
      <w:rPr>
        <w:rFonts w:ascii="Courier New" w:hAnsi="Courier New" w:hint="default"/>
      </w:rPr>
    </w:lvl>
    <w:lvl w:ilvl="8" w:tplc="183E445A">
      <w:start w:val="1"/>
      <w:numFmt w:val="bullet"/>
      <w:lvlText w:val=""/>
      <w:lvlJc w:val="left"/>
      <w:pPr>
        <w:ind w:left="6480" w:hanging="360"/>
      </w:pPr>
      <w:rPr>
        <w:rFonts w:ascii="Wingdings" w:hAnsi="Wingdings" w:hint="default"/>
      </w:rPr>
    </w:lvl>
  </w:abstractNum>
  <w:abstractNum w:abstractNumId="8">
    <w:nsid w:val="406A5ADE"/>
    <w:multiLevelType w:val="hybridMultilevel"/>
    <w:tmpl w:val="B5B21CC4"/>
    <w:lvl w:ilvl="0" w:tplc="04050003">
      <w:start w:val="1"/>
      <w:numFmt w:val="bullet"/>
      <w:lvlText w:val="o"/>
      <w:lvlJc w:val="left"/>
      <w:pPr>
        <w:ind w:left="2136" w:hanging="360"/>
      </w:pPr>
      <w:rPr>
        <w:rFonts w:ascii="Courier New" w:hAnsi="Courier New" w:cs="Courier New"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9">
    <w:nsid w:val="4B802645"/>
    <w:multiLevelType w:val="hybridMultilevel"/>
    <w:tmpl w:val="B5A29B92"/>
    <w:lvl w:ilvl="0" w:tplc="7D14FC8C">
      <w:start w:val="1"/>
      <w:numFmt w:val="decimal"/>
      <w:pStyle w:val="Graf"/>
      <w:lvlText w:val="Graf %1: "/>
      <w:lvlJc w:val="left"/>
      <w:pPr>
        <w:ind w:left="720" w:hanging="360"/>
      </w:pPr>
      <w:rPr>
        <w:rFonts w:cs="Times New Roman" w:hint="default"/>
      </w:rPr>
    </w:lvl>
    <w:lvl w:ilvl="1" w:tplc="12BAF0FA">
      <w:start w:val="1"/>
      <w:numFmt w:val="lowerLetter"/>
      <w:lvlText w:val="%2."/>
      <w:lvlJc w:val="left"/>
      <w:pPr>
        <w:ind w:left="1440" w:hanging="360"/>
      </w:pPr>
      <w:rPr>
        <w:rFonts w:cs="Times New Roman"/>
      </w:rPr>
    </w:lvl>
    <w:lvl w:ilvl="2" w:tplc="5DF88B20">
      <w:start w:val="1"/>
      <w:numFmt w:val="lowerRoman"/>
      <w:lvlText w:val="%3."/>
      <w:lvlJc w:val="right"/>
      <w:pPr>
        <w:ind w:left="2160" w:hanging="180"/>
      </w:pPr>
      <w:rPr>
        <w:rFonts w:cs="Times New Roman"/>
      </w:rPr>
    </w:lvl>
    <w:lvl w:ilvl="3" w:tplc="D0E0A102">
      <w:start w:val="1"/>
      <w:numFmt w:val="decimal"/>
      <w:lvlText w:val="%4."/>
      <w:lvlJc w:val="left"/>
      <w:pPr>
        <w:ind w:left="2880" w:hanging="360"/>
      </w:pPr>
      <w:rPr>
        <w:rFonts w:cs="Times New Roman"/>
      </w:rPr>
    </w:lvl>
    <w:lvl w:ilvl="4" w:tplc="540A7ED0">
      <w:start w:val="1"/>
      <w:numFmt w:val="lowerLetter"/>
      <w:lvlText w:val="%5."/>
      <w:lvlJc w:val="left"/>
      <w:pPr>
        <w:ind w:left="3600" w:hanging="360"/>
      </w:pPr>
      <w:rPr>
        <w:rFonts w:cs="Times New Roman"/>
      </w:rPr>
    </w:lvl>
    <w:lvl w:ilvl="5" w:tplc="95649800">
      <w:start w:val="1"/>
      <w:numFmt w:val="lowerRoman"/>
      <w:lvlText w:val="%6."/>
      <w:lvlJc w:val="right"/>
      <w:pPr>
        <w:ind w:left="4320" w:hanging="180"/>
      </w:pPr>
      <w:rPr>
        <w:rFonts w:cs="Times New Roman"/>
      </w:rPr>
    </w:lvl>
    <w:lvl w:ilvl="6" w:tplc="C1CC5214">
      <w:start w:val="1"/>
      <w:numFmt w:val="decimal"/>
      <w:lvlText w:val="%7."/>
      <w:lvlJc w:val="left"/>
      <w:pPr>
        <w:ind w:left="5040" w:hanging="360"/>
      </w:pPr>
      <w:rPr>
        <w:rFonts w:cs="Times New Roman"/>
      </w:rPr>
    </w:lvl>
    <w:lvl w:ilvl="7" w:tplc="4852DFA8">
      <w:start w:val="1"/>
      <w:numFmt w:val="lowerLetter"/>
      <w:lvlText w:val="%8."/>
      <w:lvlJc w:val="left"/>
      <w:pPr>
        <w:ind w:left="5760" w:hanging="360"/>
      </w:pPr>
      <w:rPr>
        <w:rFonts w:cs="Times New Roman"/>
      </w:rPr>
    </w:lvl>
    <w:lvl w:ilvl="8" w:tplc="BD84E004">
      <w:start w:val="1"/>
      <w:numFmt w:val="lowerRoman"/>
      <w:lvlText w:val="%9."/>
      <w:lvlJc w:val="right"/>
      <w:pPr>
        <w:ind w:left="6480" w:hanging="180"/>
      </w:pPr>
      <w:rPr>
        <w:rFonts w:cs="Times New Roman"/>
      </w:rPr>
    </w:lvl>
  </w:abstractNum>
  <w:abstractNum w:abstractNumId="10">
    <w:nsid w:val="4F483459"/>
    <w:multiLevelType w:val="multilevel"/>
    <w:tmpl w:val="DAF47894"/>
    <w:lvl w:ilvl="0">
      <w:start w:val="1"/>
      <w:numFmt w:val="bullet"/>
      <w:pStyle w:val="Tabulkax-sodrazkou"/>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ED4563"/>
    <w:multiLevelType w:val="hybridMultilevel"/>
    <w:tmpl w:val="8E0AAAF4"/>
    <w:lvl w:ilvl="0" w:tplc="F86A9E82">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82844F1"/>
    <w:multiLevelType w:val="multilevel"/>
    <w:tmpl w:val="46C0A246"/>
    <w:lvl w:ilvl="0">
      <w:start w:val="1"/>
      <w:numFmt w:val="decimal"/>
      <w:pStyle w:val="Nadpis1"/>
      <w:lvlText w:val="%1"/>
      <w:lvlJc w:val="left"/>
      <w:pPr>
        <w:ind w:left="432" w:hanging="432"/>
      </w:pPr>
    </w:lvl>
    <w:lvl w:ilvl="1">
      <w:start w:val="1"/>
      <w:numFmt w:val="decimal"/>
      <w:pStyle w:val="Nadpis2"/>
      <w:lvlText w:val="%1.%2"/>
      <w:lvlJc w:val="left"/>
      <w:pPr>
        <w:ind w:left="860" w:hanging="576"/>
      </w:pPr>
      <w:rPr>
        <w:lang w:val="cs-CZ"/>
      </w:rPr>
    </w:lvl>
    <w:lvl w:ilvl="2">
      <w:start w:val="1"/>
      <w:numFmt w:val="decimal"/>
      <w:pStyle w:val="Nadpis3"/>
      <w:lvlText w:val="%1.%2.%3"/>
      <w:lvlJc w:val="left"/>
      <w:pPr>
        <w:ind w:left="720" w:hanging="720"/>
      </w:pPr>
    </w:lvl>
    <w:lvl w:ilvl="3">
      <w:start w:val="1"/>
      <w:numFmt w:val="decimal"/>
      <w:pStyle w:val="Nadpis4"/>
      <w:lvlText w:val="%1.%2.%3.%4"/>
      <w:lvlJc w:val="left"/>
      <w:pPr>
        <w:ind w:left="6393"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
    <w:nsid w:val="6A30004A"/>
    <w:multiLevelType w:val="hybridMultilevel"/>
    <w:tmpl w:val="8D1CEB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psmen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5">
    <w:nsid w:val="7465242B"/>
    <w:multiLevelType w:val="hybridMultilevel"/>
    <w:tmpl w:val="D4C05A1E"/>
    <w:lvl w:ilvl="0" w:tplc="80442910">
      <w:start w:val="1"/>
      <w:numFmt w:val="bullet"/>
      <w:pStyle w:val="Odrka"/>
      <w:lvlText w:val=""/>
      <w:lvlJc w:val="left"/>
      <w:pPr>
        <w:tabs>
          <w:tab w:val="num" w:pos="360"/>
        </w:tabs>
        <w:ind w:left="360" w:hanging="360"/>
      </w:pPr>
      <w:rPr>
        <w:rFonts w:ascii="Symbol" w:hAnsi="Symbol" w:hint="default"/>
      </w:rPr>
    </w:lvl>
    <w:lvl w:ilvl="1" w:tplc="CF266C58" w:tentative="1">
      <w:start w:val="1"/>
      <w:numFmt w:val="bullet"/>
      <w:lvlText w:val="o"/>
      <w:lvlJc w:val="left"/>
      <w:pPr>
        <w:tabs>
          <w:tab w:val="num" w:pos="1440"/>
        </w:tabs>
        <w:ind w:left="1440" w:hanging="360"/>
      </w:pPr>
      <w:rPr>
        <w:rFonts w:ascii="Courier New" w:hAnsi="Courier New" w:hint="default"/>
      </w:rPr>
    </w:lvl>
    <w:lvl w:ilvl="2" w:tplc="FB56DE48" w:tentative="1">
      <w:start w:val="1"/>
      <w:numFmt w:val="bullet"/>
      <w:lvlText w:val=""/>
      <w:lvlJc w:val="left"/>
      <w:pPr>
        <w:tabs>
          <w:tab w:val="num" w:pos="2160"/>
        </w:tabs>
        <w:ind w:left="2160" w:hanging="360"/>
      </w:pPr>
      <w:rPr>
        <w:rFonts w:ascii="Wingdings" w:hAnsi="Wingdings" w:hint="default"/>
      </w:rPr>
    </w:lvl>
    <w:lvl w:ilvl="3" w:tplc="077CA2C0" w:tentative="1">
      <w:start w:val="1"/>
      <w:numFmt w:val="bullet"/>
      <w:lvlText w:val=""/>
      <w:lvlJc w:val="left"/>
      <w:pPr>
        <w:tabs>
          <w:tab w:val="num" w:pos="2880"/>
        </w:tabs>
        <w:ind w:left="2880" w:hanging="360"/>
      </w:pPr>
      <w:rPr>
        <w:rFonts w:ascii="Symbol" w:hAnsi="Symbol" w:hint="default"/>
      </w:rPr>
    </w:lvl>
    <w:lvl w:ilvl="4" w:tplc="193A0C86" w:tentative="1">
      <w:start w:val="1"/>
      <w:numFmt w:val="bullet"/>
      <w:lvlText w:val="o"/>
      <w:lvlJc w:val="left"/>
      <w:pPr>
        <w:tabs>
          <w:tab w:val="num" w:pos="3600"/>
        </w:tabs>
        <w:ind w:left="3600" w:hanging="360"/>
      </w:pPr>
      <w:rPr>
        <w:rFonts w:ascii="Courier New" w:hAnsi="Courier New" w:hint="default"/>
      </w:rPr>
    </w:lvl>
    <w:lvl w:ilvl="5" w:tplc="C46ACE1A" w:tentative="1">
      <w:start w:val="1"/>
      <w:numFmt w:val="bullet"/>
      <w:lvlText w:val=""/>
      <w:lvlJc w:val="left"/>
      <w:pPr>
        <w:tabs>
          <w:tab w:val="num" w:pos="4320"/>
        </w:tabs>
        <w:ind w:left="4320" w:hanging="360"/>
      </w:pPr>
      <w:rPr>
        <w:rFonts w:ascii="Wingdings" w:hAnsi="Wingdings" w:hint="default"/>
      </w:rPr>
    </w:lvl>
    <w:lvl w:ilvl="6" w:tplc="34A4E5C4" w:tentative="1">
      <w:start w:val="1"/>
      <w:numFmt w:val="bullet"/>
      <w:lvlText w:val=""/>
      <w:lvlJc w:val="left"/>
      <w:pPr>
        <w:tabs>
          <w:tab w:val="num" w:pos="5040"/>
        </w:tabs>
        <w:ind w:left="5040" w:hanging="360"/>
      </w:pPr>
      <w:rPr>
        <w:rFonts w:ascii="Symbol" w:hAnsi="Symbol" w:hint="default"/>
      </w:rPr>
    </w:lvl>
    <w:lvl w:ilvl="7" w:tplc="1CDECCBC" w:tentative="1">
      <w:start w:val="1"/>
      <w:numFmt w:val="bullet"/>
      <w:lvlText w:val="o"/>
      <w:lvlJc w:val="left"/>
      <w:pPr>
        <w:tabs>
          <w:tab w:val="num" w:pos="5760"/>
        </w:tabs>
        <w:ind w:left="5760" w:hanging="360"/>
      </w:pPr>
      <w:rPr>
        <w:rFonts w:ascii="Courier New" w:hAnsi="Courier New" w:hint="default"/>
      </w:rPr>
    </w:lvl>
    <w:lvl w:ilvl="8" w:tplc="D32E2E78" w:tentative="1">
      <w:start w:val="1"/>
      <w:numFmt w:val="bullet"/>
      <w:lvlText w:val=""/>
      <w:lvlJc w:val="left"/>
      <w:pPr>
        <w:tabs>
          <w:tab w:val="num" w:pos="6480"/>
        </w:tabs>
        <w:ind w:left="6480" w:hanging="360"/>
      </w:pPr>
      <w:rPr>
        <w:rFonts w:ascii="Wingdings" w:hAnsi="Wingdings" w:hint="default"/>
      </w:rPr>
    </w:lvl>
  </w:abstractNum>
  <w:abstractNum w:abstractNumId="16">
    <w:nsid w:val="7A7B07C6"/>
    <w:multiLevelType w:val="hybridMultilevel"/>
    <w:tmpl w:val="E9666EF2"/>
    <w:lvl w:ilvl="0" w:tplc="8F9CD7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DAF7300"/>
    <w:multiLevelType w:val="hybridMultilevel"/>
    <w:tmpl w:val="1764AC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DDB0806"/>
    <w:multiLevelType w:val="hybridMultilevel"/>
    <w:tmpl w:val="F82075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4"/>
  </w:num>
  <w:num w:numId="4">
    <w:abstractNumId w:val="8"/>
  </w:num>
  <w:num w:numId="5">
    <w:abstractNumId w:val="12"/>
  </w:num>
  <w:num w:numId="6">
    <w:abstractNumId w:val="17"/>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1"/>
  </w:num>
  <w:num w:numId="18">
    <w:abstractNumId w:val="2"/>
  </w:num>
  <w:num w:numId="19">
    <w:abstractNumId w:val="5"/>
  </w:num>
  <w:num w:numId="20">
    <w:abstractNumId w:val="4"/>
  </w:num>
  <w:num w:numId="21">
    <w:abstractNumId w:val="3"/>
  </w:num>
  <w:num w:numId="22">
    <w:abstractNumId w:val="9"/>
  </w:num>
  <w:num w:numId="23">
    <w:abstractNumId w:val="16"/>
  </w:num>
  <w:num w:numId="24">
    <w:abstractNumId w:val="7"/>
  </w:num>
  <w:num w:numId="25">
    <w:abstractNumId w:val="15"/>
  </w:num>
  <w:num w:numId="26">
    <w:abstractNumId w:val="13"/>
  </w:num>
  <w:num w:numId="27">
    <w:abstractNumId w:val="18"/>
  </w:num>
  <w:num w:numId="28">
    <w:abstractNumId w:val="12"/>
  </w:num>
  <w:num w:numId="29">
    <w:abstractNumId w:val="15"/>
  </w:num>
  <w:num w:numId="30">
    <w:abstractNumId w:val="15"/>
  </w:num>
  <w:num w:numId="31">
    <w:abstractNumId w:val="15"/>
  </w:num>
  <w:num w:numId="32">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1">
      <o:colormenu v:ext="edit" strokecolor="none [1612]"/>
    </o:shapedefaults>
    <o:shapelayout v:ext="edit">
      <o:idmap v:ext="edit" data="2"/>
      <o:rules v:ext="edit">
        <o:r id="V:Rule2" type="connector" idref="#AutoShape 1"/>
      </o:rules>
    </o:shapelayout>
  </w:hdrShapeDefaults>
  <w:footnotePr>
    <w:footnote w:id="-1"/>
    <w:footnote w:id="0"/>
  </w:footnotePr>
  <w:endnotePr>
    <w:endnote w:id="-1"/>
    <w:endnote w:id="0"/>
  </w:endnotePr>
  <w:compat/>
  <w:rsids>
    <w:rsidRoot w:val="005C76A0"/>
    <w:rsid w:val="00000656"/>
    <w:rsid w:val="000051C0"/>
    <w:rsid w:val="00021C18"/>
    <w:rsid w:val="000264AF"/>
    <w:rsid w:val="00031A7B"/>
    <w:rsid w:val="00033279"/>
    <w:rsid w:val="00036780"/>
    <w:rsid w:val="00040077"/>
    <w:rsid w:val="0005324A"/>
    <w:rsid w:val="00053690"/>
    <w:rsid w:val="00061505"/>
    <w:rsid w:val="00063E1F"/>
    <w:rsid w:val="00075549"/>
    <w:rsid w:val="000758BD"/>
    <w:rsid w:val="000768F9"/>
    <w:rsid w:val="00085337"/>
    <w:rsid w:val="0009231F"/>
    <w:rsid w:val="00096E49"/>
    <w:rsid w:val="00097DAD"/>
    <w:rsid w:val="000A1E1A"/>
    <w:rsid w:val="000A255D"/>
    <w:rsid w:val="000A4D17"/>
    <w:rsid w:val="000A7960"/>
    <w:rsid w:val="000B1E14"/>
    <w:rsid w:val="000B1F92"/>
    <w:rsid w:val="000B7399"/>
    <w:rsid w:val="000B7510"/>
    <w:rsid w:val="000C2BE2"/>
    <w:rsid w:val="000C3A17"/>
    <w:rsid w:val="000C3DA8"/>
    <w:rsid w:val="000C4751"/>
    <w:rsid w:val="000D2E2C"/>
    <w:rsid w:val="000D7064"/>
    <w:rsid w:val="000E0D8B"/>
    <w:rsid w:val="000E2130"/>
    <w:rsid w:val="000E2321"/>
    <w:rsid w:val="000E5E5B"/>
    <w:rsid w:val="000E74C3"/>
    <w:rsid w:val="000E7DE0"/>
    <w:rsid w:val="000F18A4"/>
    <w:rsid w:val="000F7AC7"/>
    <w:rsid w:val="000F7D65"/>
    <w:rsid w:val="00100DBB"/>
    <w:rsid w:val="00100E11"/>
    <w:rsid w:val="0010163A"/>
    <w:rsid w:val="00101773"/>
    <w:rsid w:val="00105A36"/>
    <w:rsid w:val="00110001"/>
    <w:rsid w:val="00110CE8"/>
    <w:rsid w:val="0011159B"/>
    <w:rsid w:val="00111CA8"/>
    <w:rsid w:val="00111D70"/>
    <w:rsid w:val="001120B2"/>
    <w:rsid w:val="00112DBB"/>
    <w:rsid w:val="00120373"/>
    <w:rsid w:val="00121F9E"/>
    <w:rsid w:val="00130181"/>
    <w:rsid w:val="00131BD2"/>
    <w:rsid w:val="00133DCB"/>
    <w:rsid w:val="00135AB0"/>
    <w:rsid w:val="00141B30"/>
    <w:rsid w:val="001500D8"/>
    <w:rsid w:val="00150C83"/>
    <w:rsid w:val="001546D6"/>
    <w:rsid w:val="00156519"/>
    <w:rsid w:val="00156571"/>
    <w:rsid w:val="001617CF"/>
    <w:rsid w:val="00162DCE"/>
    <w:rsid w:val="00163C1E"/>
    <w:rsid w:val="001644A7"/>
    <w:rsid w:val="0016555D"/>
    <w:rsid w:val="00166BE4"/>
    <w:rsid w:val="00167CB2"/>
    <w:rsid w:val="00170605"/>
    <w:rsid w:val="00172A2D"/>
    <w:rsid w:val="00172BE7"/>
    <w:rsid w:val="00174439"/>
    <w:rsid w:val="001863AD"/>
    <w:rsid w:val="0019172D"/>
    <w:rsid w:val="00191895"/>
    <w:rsid w:val="0019244A"/>
    <w:rsid w:val="00194A41"/>
    <w:rsid w:val="00197CDC"/>
    <w:rsid w:val="001A0387"/>
    <w:rsid w:val="001A43BC"/>
    <w:rsid w:val="001B1C0B"/>
    <w:rsid w:val="001B4F6F"/>
    <w:rsid w:val="001B6B0E"/>
    <w:rsid w:val="001C4169"/>
    <w:rsid w:val="001C69DD"/>
    <w:rsid w:val="001D458E"/>
    <w:rsid w:val="001D5F18"/>
    <w:rsid w:val="001D7852"/>
    <w:rsid w:val="001E1DE8"/>
    <w:rsid w:val="001E2255"/>
    <w:rsid w:val="001E4310"/>
    <w:rsid w:val="001E7704"/>
    <w:rsid w:val="001F2415"/>
    <w:rsid w:val="001F25B7"/>
    <w:rsid w:val="001F4CAF"/>
    <w:rsid w:val="001F5858"/>
    <w:rsid w:val="001F7776"/>
    <w:rsid w:val="00203248"/>
    <w:rsid w:val="00204375"/>
    <w:rsid w:val="00204B74"/>
    <w:rsid w:val="00215E9B"/>
    <w:rsid w:val="002252D5"/>
    <w:rsid w:val="00231496"/>
    <w:rsid w:val="00232F49"/>
    <w:rsid w:val="00234AED"/>
    <w:rsid w:val="00241812"/>
    <w:rsid w:val="00245AE8"/>
    <w:rsid w:val="0024691B"/>
    <w:rsid w:val="00256EBD"/>
    <w:rsid w:val="0026250E"/>
    <w:rsid w:val="0026308D"/>
    <w:rsid w:val="0026419A"/>
    <w:rsid w:val="002646CE"/>
    <w:rsid w:val="00280DF6"/>
    <w:rsid w:val="002861BE"/>
    <w:rsid w:val="0029720C"/>
    <w:rsid w:val="002A00BA"/>
    <w:rsid w:val="002A46C7"/>
    <w:rsid w:val="002A7262"/>
    <w:rsid w:val="002B05A8"/>
    <w:rsid w:val="002B10BD"/>
    <w:rsid w:val="002B1592"/>
    <w:rsid w:val="002C309B"/>
    <w:rsid w:val="002C53A8"/>
    <w:rsid w:val="002D2105"/>
    <w:rsid w:val="002D2C85"/>
    <w:rsid w:val="002E312B"/>
    <w:rsid w:val="002E4193"/>
    <w:rsid w:val="002E435E"/>
    <w:rsid w:val="002E47A4"/>
    <w:rsid w:val="002E5D16"/>
    <w:rsid w:val="002E689A"/>
    <w:rsid w:val="002F1C98"/>
    <w:rsid w:val="002F2802"/>
    <w:rsid w:val="0030652C"/>
    <w:rsid w:val="00314975"/>
    <w:rsid w:val="00321BA6"/>
    <w:rsid w:val="00321C51"/>
    <w:rsid w:val="0032292C"/>
    <w:rsid w:val="00323662"/>
    <w:rsid w:val="00323860"/>
    <w:rsid w:val="00337560"/>
    <w:rsid w:val="00342DBA"/>
    <w:rsid w:val="003440F7"/>
    <w:rsid w:val="00355F76"/>
    <w:rsid w:val="00356819"/>
    <w:rsid w:val="00363E9E"/>
    <w:rsid w:val="00364B37"/>
    <w:rsid w:val="003669D0"/>
    <w:rsid w:val="003713FB"/>
    <w:rsid w:val="00376B1C"/>
    <w:rsid w:val="003821FA"/>
    <w:rsid w:val="00382708"/>
    <w:rsid w:val="00382DCE"/>
    <w:rsid w:val="003848DD"/>
    <w:rsid w:val="00392C85"/>
    <w:rsid w:val="0039545C"/>
    <w:rsid w:val="003A2F21"/>
    <w:rsid w:val="003A4BB3"/>
    <w:rsid w:val="003A7FF9"/>
    <w:rsid w:val="003B4158"/>
    <w:rsid w:val="003B516E"/>
    <w:rsid w:val="003B662F"/>
    <w:rsid w:val="003C3769"/>
    <w:rsid w:val="003C50B4"/>
    <w:rsid w:val="003C56FA"/>
    <w:rsid w:val="003D15D8"/>
    <w:rsid w:val="003D5DB1"/>
    <w:rsid w:val="003D6FDC"/>
    <w:rsid w:val="003E12EA"/>
    <w:rsid w:val="003E1F67"/>
    <w:rsid w:val="003E212C"/>
    <w:rsid w:val="003E444D"/>
    <w:rsid w:val="003E4A2D"/>
    <w:rsid w:val="003E5336"/>
    <w:rsid w:val="003E5A01"/>
    <w:rsid w:val="003E69F6"/>
    <w:rsid w:val="003F0B5D"/>
    <w:rsid w:val="003F431D"/>
    <w:rsid w:val="003F561B"/>
    <w:rsid w:val="003F6214"/>
    <w:rsid w:val="003F77B4"/>
    <w:rsid w:val="00401298"/>
    <w:rsid w:val="00405317"/>
    <w:rsid w:val="00410701"/>
    <w:rsid w:val="00411036"/>
    <w:rsid w:val="00412CF6"/>
    <w:rsid w:val="00416340"/>
    <w:rsid w:val="00416D68"/>
    <w:rsid w:val="00420010"/>
    <w:rsid w:val="00422E88"/>
    <w:rsid w:val="004314D6"/>
    <w:rsid w:val="004457B8"/>
    <w:rsid w:val="00455B6B"/>
    <w:rsid w:val="00455E69"/>
    <w:rsid w:val="00462318"/>
    <w:rsid w:val="004649A3"/>
    <w:rsid w:val="00470025"/>
    <w:rsid w:val="00471671"/>
    <w:rsid w:val="004764DA"/>
    <w:rsid w:val="00476692"/>
    <w:rsid w:val="00476B29"/>
    <w:rsid w:val="00477A1C"/>
    <w:rsid w:val="004823BB"/>
    <w:rsid w:val="00486B60"/>
    <w:rsid w:val="0048743B"/>
    <w:rsid w:val="004903C0"/>
    <w:rsid w:val="00491192"/>
    <w:rsid w:val="004B6182"/>
    <w:rsid w:val="004B7A14"/>
    <w:rsid w:val="004C47FA"/>
    <w:rsid w:val="004C7CDA"/>
    <w:rsid w:val="004D5FB0"/>
    <w:rsid w:val="004D6A5C"/>
    <w:rsid w:val="004F083B"/>
    <w:rsid w:val="004F1D9E"/>
    <w:rsid w:val="004F75A1"/>
    <w:rsid w:val="004F7FF6"/>
    <w:rsid w:val="005002B5"/>
    <w:rsid w:val="00505214"/>
    <w:rsid w:val="0050638B"/>
    <w:rsid w:val="00513DE2"/>
    <w:rsid w:val="00515A0A"/>
    <w:rsid w:val="00517D21"/>
    <w:rsid w:val="00521625"/>
    <w:rsid w:val="005257F5"/>
    <w:rsid w:val="00525FDE"/>
    <w:rsid w:val="005261BB"/>
    <w:rsid w:val="00532CEA"/>
    <w:rsid w:val="00535D75"/>
    <w:rsid w:val="00536247"/>
    <w:rsid w:val="005368A6"/>
    <w:rsid w:val="005403E0"/>
    <w:rsid w:val="00540605"/>
    <w:rsid w:val="00540AF6"/>
    <w:rsid w:val="00542F34"/>
    <w:rsid w:val="0054303B"/>
    <w:rsid w:val="005468DE"/>
    <w:rsid w:val="005525F5"/>
    <w:rsid w:val="00553492"/>
    <w:rsid w:val="005544DE"/>
    <w:rsid w:val="005612C9"/>
    <w:rsid w:val="00561C44"/>
    <w:rsid w:val="00566AEC"/>
    <w:rsid w:val="0057431E"/>
    <w:rsid w:val="00575BA4"/>
    <w:rsid w:val="00577D14"/>
    <w:rsid w:val="00590C2D"/>
    <w:rsid w:val="00596CE3"/>
    <w:rsid w:val="005B15BC"/>
    <w:rsid w:val="005B42CB"/>
    <w:rsid w:val="005C07D8"/>
    <w:rsid w:val="005C081C"/>
    <w:rsid w:val="005C285A"/>
    <w:rsid w:val="005C314D"/>
    <w:rsid w:val="005C46AE"/>
    <w:rsid w:val="005C76A0"/>
    <w:rsid w:val="005D1E33"/>
    <w:rsid w:val="005D34C5"/>
    <w:rsid w:val="005D4F64"/>
    <w:rsid w:val="005F2378"/>
    <w:rsid w:val="005F3714"/>
    <w:rsid w:val="005F43DA"/>
    <w:rsid w:val="005F522E"/>
    <w:rsid w:val="005F779D"/>
    <w:rsid w:val="00604C7D"/>
    <w:rsid w:val="0060710E"/>
    <w:rsid w:val="00610F73"/>
    <w:rsid w:val="00611189"/>
    <w:rsid w:val="006149F9"/>
    <w:rsid w:val="00624AB0"/>
    <w:rsid w:val="00624D9D"/>
    <w:rsid w:val="006265D4"/>
    <w:rsid w:val="00634CE1"/>
    <w:rsid w:val="00636041"/>
    <w:rsid w:val="00640559"/>
    <w:rsid w:val="00643B67"/>
    <w:rsid w:val="006475FF"/>
    <w:rsid w:val="00651CE5"/>
    <w:rsid w:val="00653FAD"/>
    <w:rsid w:val="00662F3B"/>
    <w:rsid w:val="00663121"/>
    <w:rsid w:val="0066317C"/>
    <w:rsid w:val="00666FAA"/>
    <w:rsid w:val="00672867"/>
    <w:rsid w:val="00673ACC"/>
    <w:rsid w:val="006760D6"/>
    <w:rsid w:val="006760DB"/>
    <w:rsid w:val="00677D6F"/>
    <w:rsid w:val="006827DF"/>
    <w:rsid w:val="006828DA"/>
    <w:rsid w:val="00682E28"/>
    <w:rsid w:val="00686A70"/>
    <w:rsid w:val="00686AB4"/>
    <w:rsid w:val="00686E58"/>
    <w:rsid w:val="00690FC0"/>
    <w:rsid w:val="006917CA"/>
    <w:rsid w:val="00691E6E"/>
    <w:rsid w:val="00696E00"/>
    <w:rsid w:val="006A122D"/>
    <w:rsid w:val="006A1688"/>
    <w:rsid w:val="006A2119"/>
    <w:rsid w:val="006B06FA"/>
    <w:rsid w:val="006B188B"/>
    <w:rsid w:val="006B220F"/>
    <w:rsid w:val="006B2488"/>
    <w:rsid w:val="006C30E2"/>
    <w:rsid w:val="006D22C9"/>
    <w:rsid w:val="006D6E10"/>
    <w:rsid w:val="006E2EC3"/>
    <w:rsid w:val="006E36B0"/>
    <w:rsid w:val="006E74DB"/>
    <w:rsid w:val="006F3A68"/>
    <w:rsid w:val="006F76A4"/>
    <w:rsid w:val="00702B95"/>
    <w:rsid w:val="007037AC"/>
    <w:rsid w:val="00705A25"/>
    <w:rsid w:val="0071417B"/>
    <w:rsid w:val="00714873"/>
    <w:rsid w:val="00716906"/>
    <w:rsid w:val="007229C4"/>
    <w:rsid w:val="00723482"/>
    <w:rsid w:val="0072488D"/>
    <w:rsid w:val="00725797"/>
    <w:rsid w:val="00735F33"/>
    <w:rsid w:val="0074270B"/>
    <w:rsid w:val="0074322F"/>
    <w:rsid w:val="00744341"/>
    <w:rsid w:val="00746D9F"/>
    <w:rsid w:val="0075586C"/>
    <w:rsid w:val="00757CB8"/>
    <w:rsid w:val="00764BE7"/>
    <w:rsid w:val="00765CBA"/>
    <w:rsid w:val="00766547"/>
    <w:rsid w:val="0076756E"/>
    <w:rsid w:val="00770F01"/>
    <w:rsid w:val="00771775"/>
    <w:rsid w:val="00774797"/>
    <w:rsid w:val="00774E28"/>
    <w:rsid w:val="00780905"/>
    <w:rsid w:val="0078266B"/>
    <w:rsid w:val="00784938"/>
    <w:rsid w:val="00786ACA"/>
    <w:rsid w:val="00791F58"/>
    <w:rsid w:val="00795C4C"/>
    <w:rsid w:val="007A1EF7"/>
    <w:rsid w:val="007A203E"/>
    <w:rsid w:val="007A427A"/>
    <w:rsid w:val="007A5616"/>
    <w:rsid w:val="007A5851"/>
    <w:rsid w:val="007B27DE"/>
    <w:rsid w:val="007B3ECC"/>
    <w:rsid w:val="007B733E"/>
    <w:rsid w:val="007C1816"/>
    <w:rsid w:val="007C6EAD"/>
    <w:rsid w:val="007D1877"/>
    <w:rsid w:val="007D463A"/>
    <w:rsid w:val="007D54E9"/>
    <w:rsid w:val="007E0895"/>
    <w:rsid w:val="007E323F"/>
    <w:rsid w:val="007E346D"/>
    <w:rsid w:val="007E42D9"/>
    <w:rsid w:val="007F0AF6"/>
    <w:rsid w:val="007F0EF3"/>
    <w:rsid w:val="007F2DE6"/>
    <w:rsid w:val="007F37A3"/>
    <w:rsid w:val="007F3F31"/>
    <w:rsid w:val="007F51D8"/>
    <w:rsid w:val="007F6F06"/>
    <w:rsid w:val="0080335C"/>
    <w:rsid w:val="00803B42"/>
    <w:rsid w:val="00804526"/>
    <w:rsid w:val="008242B3"/>
    <w:rsid w:val="00824DB5"/>
    <w:rsid w:val="008304B3"/>
    <w:rsid w:val="008320C3"/>
    <w:rsid w:val="008400D7"/>
    <w:rsid w:val="00845244"/>
    <w:rsid w:val="008537D4"/>
    <w:rsid w:val="008578CD"/>
    <w:rsid w:val="0086025C"/>
    <w:rsid w:val="00863A89"/>
    <w:rsid w:val="00864DD9"/>
    <w:rsid w:val="00866D82"/>
    <w:rsid w:val="00870473"/>
    <w:rsid w:val="0087202E"/>
    <w:rsid w:val="00874E07"/>
    <w:rsid w:val="00881016"/>
    <w:rsid w:val="0088688F"/>
    <w:rsid w:val="0089009B"/>
    <w:rsid w:val="008909A7"/>
    <w:rsid w:val="008927BB"/>
    <w:rsid w:val="00892A30"/>
    <w:rsid w:val="00892BBA"/>
    <w:rsid w:val="008A0246"/>
    <w:rsid w:val="008A48D9"/>
    <w:rsid w:val="008B1571"/>
    <w:rsid w:val="008B3574"/>
    <w:rsid w:val="008C2E7B"/>
    <w:rsid w:val="008C310F"/>
    <w:rsid w:val="008C6B72"/>
    <w:rsid w:val="008D0824"/>
    <w:rsid w:val="008D65F3"/>
    <w:rsid w:val="008D68C2"/>
    <w:rsid w:val="008E3DC4"/>
    <w:rsid w:val="008E7962"/>
    <w:rsid w:val="008E7C94"/>
    <w:rsid w:val="008F6267"/>
    <w:rsid w:val="00903ECA"/>
    <w:rsid w:val="00905FBB"/>
    <w:rsid w:val="00920B13"/>
    <w:rsid w:val="009321E7"/>
    <w:rsid w:val="009325BE"/>
    <w:rsid w:val="009333A1"/>
    <w:rsid w:val="0093364B"/>
    <w:rsid w:val="00934964"/>
    <w:rsid w:val="0093629D"/>
    <w:rsid w:val="00937EB6"/>
    <w:rsid w:val="00945C1A"/>
    <w:rsid w:val="00946C95"/>
    <w:rsid w:val="00947655"/>
    <w:rsid w:val="009504E1"/>
    <w:rsid w:val="009508EE"/>
    <w:rsid w:val="00950D74"/>
    <w:rsid w:val="00951560"/>
    <w:rsid w:val="00952DB2"/>
    <w:rsid w:val="00953334"/>
    <w:rsid w:val="009538C1"/>
    <w:rsid w:val="00954520"/>
    <w:rsid w:val="009546BD"/>
    <w:rsid w:val="00954856"/>
    <w:rsid w:val="0095646F"/>
    <w:rsid w:val="009613F5"/>
    <w:rsid w:val="009647AE"/>
    <w:rsid w:val="00967759"/>
    <w:rsid w:val="009711E6"/>
    <w:rsid w:val="009732BA"/>
    <w:rsid w:val="00973E9B"/>
    <w:rsid w:val="00975326"/>
    <w:rsid w:val="00980525"/>
    <w:rsid w:val="00982827"/>
    <w:rsid w:val="009829F8"/>
    <w:rsid w:val="00985EA8"/>
    <w:rsid w:val="009875FF"/>
    <w:rsid w:val="0099032B"/>
    <w:rsid w:val="009912F8"/>
    <w:rsid w:val="009930D8"/>
    <w:rsid w:val="0099526E"/>
    <w:rsid w:val="009A48D2"/>
    <w:rsid w:val="009A4915"/>
    <w:rsid w:val="009A6227"/>
    <w:rsid w:val="009A7238"/>
    <w:rsid w:val="009B00C3"/>
    <w:rsid w:val="009B5582"/>
    <w:rsid w:val="009B649A"/>
    <w:rsid w:val="009B7698"/>
    <w:rsid w:val="009C5255"/>
    <w:rsid w:val="009C56D3"/>
    <w:rsid w:val="009C5B69"/>
    <w:rsid w:val="009C72BA"/>
    <w:rsid w:val="009C7E20"/>
    <w:rsid w:val="009D1626"/>
    <w:rsid w:val="009E2062"/>
    <w:rsid w:val="009E2DEC"/>
    <w:rsid w:val="009E2F4F"/>
    <w:rsid w:val="009E5933"/>
    <w:rsid w:val="00A00FB1"/>
    <w:rsid w:val="00A03142"/>
    <w:rsid w:val="00A12188"/>
    <w:rsid w:val="00A154B0"/>
    <w:rsid w:val="00A16793"/>
    <w:rsid w:val="00A2020E"/>
    <w:rsid w:val="00A2031B"/>
    <w:rsid w:val="00A21CD5"/>
    <w:rsid w:val="00A24887"/>
    <w:rsid w:val="00A274E6"/>
    <w:rsid w:val="00A32FD4"/>
    <w:rsid w:val="00A378A8"/>
    <w:rsid w:val="00A422A9"/>
    <w:rsid w:val="00A463F4"/>
    <w:rsid w:val="00A50EA1"/>
    <w:rsid w:val="00A523BC"/>
    <w:rsid w:val="00A54807"/>
    <w:rsid w:val="00A60029"/>
    <w:rsid w:val="00A7278B"/>
    <w:rsid w:val="00A75E1F"/>
    <w:rsid w:val="00A77D87"/>
    <w:rsid w:val="00A81E01"/>
    <w:rsid w:val="00A84F39"/>
    <w:rsid w:val="00A856EA"/>
    <w:rsid w:val="00A918F5"/>
    <w:rsid w:val="00A93C1E"/>
    <w:rsid w:val="00A949AF"/>
    <w:rsid w:val="00A94E65"/>
    <w:rsid w:val="00AA2925"/>
    <w:rsid w:val="00AA6A75"/>
    <w:rsid w:val="00AA6DDC"/>
    <w:rsid w:val="00AB1122"/>
    <w:rsid w:val="00AB3C95"/>
    <w:rsid w:val="00AC0203"/>
    <w:rsid w:val="00AC1058"/>
    <w:rsid w:val="00AC1734"/>
    <w:rsid w:val="00AC2ECD"/>
    <w:rsid w:val="00AC3A0E"/>
    <w:rsid w:val="00AC3D12"/>
    <w:rsid w:val="00AC46D1"/>
    <w:rsid w:val="00AD108A"/>
    <w:rsid w:val="00AD147C"/>
    <w:rsid w:val="00AD5585"/>
    <w:rsid w:val="00AD5875"/>
    <w:rsid w:val="00AD5A22"/>
    <w:rsid w:val="00AE04E3"/>
    <w:rsid w:val="00AE38B7"/>
    <w:rsid w:val="00AE3EA3"/>
    <w:rsid w:val="00AE4717"/>
    <w:rsid w:val="00AF0058"/>
    <w:rsid w:val="00AF480B"/>
    <w:rsid w:val="00AF7B45"/>
    <w:rsid w:val="00AF7E8D"/>
    <w:rsid w:val="00B10622"/>
    <w:rsid w:val="00B150F2"/>
    <w:rsid w:val="00B159A0"/>
    <w:rsid w:val="00B16FCA"/>
    <w:rsid w:val="00B17079"/>
    <w:rsid w:val="00B17D45"/>
    <w:rsid w:val="00B22A83"/>
    <w:rsid w:val="00B259F0"/>
    <w:rsid w:val="00B300C9"/>
    <w:rsid w:val="00B31BD0"/>
    <w:rsid w:val="00B33F4F"/>
    <w:rsid w:val="00B364F0"/>
    <w:rsid w:val="00B37052"/>
    <w:rsid w:val="00B400EF"/>
    <w:rsid w:val="00B40621"/>
    <w:rsid w:val="00B42CEC"/>
    <w:rsid w:val="00B42E18"/>
    <w:rsid w:val="00B4530C"/>
    <w:rsid w:val="00B51211"/>
    <w:rsid w:val="00B57884"/>
    <w:rsid w:val="00B603F3"/>
    <w:rsid w:val="00B60FDF"/>
    <w:rsid w:val="00B64C70"/>
    <w:rsid w:val="00B70C16"/>
    <w:rsid w:val="00B71A75"/>
    <w:rsid w:val="00B80109"/>
    <w:rsid w:val="00B8782C"/>
    <w:rsid w:val="00B9207E"/>
    <w:rsid w:val="00B94715"/>
    <w:rsid w:val="00B94D37"/>
    <w:rsid w:val="00BA1C01"/>
    <w:rsid w:val="00BA4E83"/>
    <w:rsid w:val="00BB7A27"/>
    <w:rsid w:val="00BC046B"/>
    <w:rsid w:val="00BC34C4"/>
    <w:rsid w:val="00BC7760"/>
    <w:rsid w:val="00BD2E10"/>
    <w:rsid w:val="00BD33F0"/>
    <w:rsid w:val="00BD6B55"/>
    <w:rsid w:val="00BE240B"/>
    <w:rsid w:val="00BE3E24"/>
    <w:rsid w:val="00BF03CA"/>
    <w:rsid w:val="00BF2371"/>
    <w:rsid w:val="00BF268A"/>
    <w:rsid w:val="00BF31C0"/>
    <w:rsid w:val="00BF59E9"/>
    <w:rsid w:val="00C01F4C"/>
    <w:rsid w:val="00C03A82"/>
    <w:rsid w:val="00C065C1"/>
    <w:rsid w:val="00C10FB6"/>
    <w:rsid w:val="00C11600"/>
    <w:rsid w:val="00C12333"/>
    <w:rsid w:val="00C17289"/>
    <w:rsid w:val="00C23B7B"/>
    <w:rsid w:val="00C25620"/>
    <w:rsid w:val="00C2697F"/>
    <w:rsid w:val="00C30502"/>
    <w:rsid w:val="00C31269"/>
    <w:rsid w:val="00C3557E"/>
    <w:rsid w:val="00C401B9"/>
    <w:rsid w:val="00C4455B"/>
    <w:rsid w:val="00C45104"/>
    <w:rsid w:val="00C536A7"/>
    <w:rsid w:val="00C62FF5"/>
    <w:rsid w:val="00C6312B"/>
    <w:rsid w:val="00C65AF0"/>
    <w:rsid w:val="00C65FAF"/>
    <w:rsid w:val="00C70D1C"/>
    <w:rsid w:val="00C857BE"/>
    <w:rsid w:val="00C8633C"/>
    <w:rsid w:val="00C86466"/>
    <w:rsid w:val="00C87789"/>
    <w:rsid w:val="00C9259C"/>
    <w:rsid w:val="00C976AF"/>
    <w:rsid w:val="00CA0DF8"/>
    <w:rsid w:val="00CA298A"/>
    <w:rsid w:val="00CA3469"/>
    <w:rsid w:val="00CA4A18"/>
    <w:rsid w:val="00CA5A79"/>
    <w:rsid w:val="00CB30B3"/>
    <w:rsid w:val="00CC2296"/>
    <w:rsid w:val="00CC2A48"/>
    <w:rsid w:val="00CC2B02"/>
    <w:rsid w:val="00CC448D"/>
    <w:rsid w:val="00CC7189"/>
    <w:rsid w:val="00CC7A00"/>
    <w:rsid w:val="00CC7A87"/>
    <w:rsid w:val="00CD0D3D"/>
    <w:rsid w:val="00CD3668"/>
    <w:rsid w:val="00CD4C31"/>
    <w:rsid w:val="00CF2D4E"/>
    <w:rsid w:val="00D00D28"/>
    <w:rsid w:val="00D05E22"/>
    <w:rsid w:val="00D0672E"/>
    <w:rsid w:val="00D22693"/>
    <w:rsid w:val="00D22E78"/>
    <w:rsid w:val="00D24DAD"/>
    <w:rsid w:val="00D25636"/>
    <w:rsid w:val="00D26060"/>
    <w:rsid w:val="00D26324"/>
    <w:rsid w:val="00D2663C"/>
    <w:rsid w:val="00D300C6"/>
    <w:rsid w:val="00D4542C"/>
    <w:rsid w:val="00D52340"/>
    <w:rsid w:val="00D52AC2"/>
    <w:rsid w:val="00D53687"/>
    <w:rsid w:val="00D546D5"/>
    <w:rsid w:val="00D6003A"/>
    <w:rsid w:val="00D65871"/>
    <w:rsid w:val="00D65957"/>
    <w:rsid w:val="00D67C39"/>
    <w:rsid w:val="00D7071F"/>
    <w:rsid w:val="00D77127"/>
    <w:rsid w:val="00D844E3"/>
    <w:rsid w:val="00D84B47"/>
    <w:rsid w:val="00D90897"/>
    <w:rsid w:val="00D9108A"/>
    <w:rsid w:val="00D910E8"/>
    <w:rsid w:val="00D91687"/>
    <w:rsid w:val="00D94628"/>
    <w:rsid w:val="00D95C0C"/>
    <w:rsid w:val="00D96785"/>
    <w:rsid w:val="00DA004E"/>
    <w:rsid w:val="00DA5562"/>
    <w:rsid w:val="00DB25B9"/>
    <w:rsid w:val="00DB4917"/>
    <w:rsid w:val="00DC5C27"/>
    <w:rsid w:val="00DD2AB3"/>
    <w:rsid w:val="00DD2F41"/>
    <w:rsid w:val="00DD52AC"/>
    <w:rsid w:val="00DE24E1"/>
    <w:rsid w:val="00DE3592"/>
    <w:rsid w:val="00DE460F"/>
    <w:rsid w:val="00DF4199"/>
    <w:rsid w:val="00DF42E0"/>
    <w:rsid w:val="00DF5844"/>
    <w:rsid w:val="00DF6FBD"/>
    <w:rsid w:val="00DF7D73"/>
    <w:rsid w:val="00E01939"/>
    <w:rsid w:val="00E100BC"/>
    <w:rsid w:val="00E102CB"/>
    <w:rsid w:val="00E12BEF"/>
    <w:rsid w:val="00E15AD0"/>
    <w:rsid w:val="00E16782"/>
    <w:rsid w:val="00E16822"/>
    <w:rsid w:val="00E2314C"/>
    <w:rsid w:val="00E26666"/>
    <w:rsid w:val="00E30DD5"/>
    <w:rsid w:val="00E31EDB"/>
    <w:rsid w:val="00E336CB"/>
    <w:rsid w:val="00E35888"/>
    <w:rsid w:val="00E441AC"/>
    <w:rsid w:val="00E505A0"/>
    <w:rsid w:val="00E5081F"/>
    <w:rsid w:val="00E51174"/>
    <w:rsid w:val="00E53AEB"/>
    <w:rsid w:val="00E628FE"/>
    <w:rsid w:val="00E70BF2"/>
    <w:rsid w:val="00E80414"/>
    <w:rsid w:val="00E86283"/>
    <w:rsid w:val="00E862BC"/>
    <w:rsid w:val="00E864C3"/>
    <w:rsid w:val="00E879D1"/>
    <w:rsid w:val="00E90978"/>
    <w:rsid w:val="00E969EA"/>
    <w:rsid w:val="00E96F0B"/>
    <w:rsid w:val="00E97064"/>
    <w:rsid w:val="00EB281B"/>
    <w:rsid w:val="00EB6185"/>
    <w:rsid w:val="00EC1B62"/>
    <w:rsid w:val="00EC1DCD"/>
    <w:rsid w:val="00EC3219"/>
    <w:rsid w:val="00ED40E8"/>
    <w:rsid w:val="00ED68D9"/>
    <w:rsid w:val="00EE12E8"/>
    <w:rsid w:val="00EE1DDF"/>
    <w:rsid w:val="00EE2049"/>
    <w:rsid w:val="00EE3522"/>
    <w:rsid w:val="00EE3958"/>
    <w:rsid w:val="00EE5C6A"/>
    <w:rsid w:val="00EF2FA7"/>
    <w:rsid w:val="00EF4498"/>
    <w:rsid w:val="00EF6BFD"/>
    <w:rsid w:val="00F00BA7"/>
    <w:rsid w:val="00F01BC8"/>
    <w:rsid w:val="00F04F16"/>
    <w:rsid w:val="00F05B28"/>
    <w:rsid w:val="00F10407"/>
    <w:rsid w:val="00F1565B"/>
    <w:rsid w:val="00F15B3E"/>
    <w:rsid w:val="00F17897"/>
    <w:rsid w:val="00F21635"/>
    <w:rsid w:val="00F2475A"/>
    <w:rsid w:val="00F2542E"/>
    <w:rsid w:val="00F261B1"/>
    <w:rsid w:val="00F3414A"/>
    <w:rsid w:val="00F40876"/>
    <w:rsid w:val="00F410CE"/>
    <w:rsid w:val="00F416CA"/>
    <w:rsid w:val="00F45A3A"/>
    <w:rsid w:val="00F46410"/>
    <w:rsid w:val="00F46BAB"/>
    <w:rsid w:val="00F55217"/>
    <w:rsid w:val="00F56CBA"/>
    <w:rsid w:val="00F60E70"/>
    <w:rsid w:val="00F6474B"/>
    <w:rsid w:val="00F7374E"/>
    <w:rsid w:val="00F753DB"/>
    <w:rsid w:val="00F75E87"/>
    <w:rsid w:val="00F776EA"/>
    <w:rsid w:val="00F8288B"/>
    <w:rsid w:val="00F840A7"/>
    <w:rsid w:val="00F8422E"/>
    <w:rsid w:val="00F8753D"/>
    <w:rsid w:val="00F91FE0"/>
    <w:rsid w:val="00F93AA6"/>
    <w:rsid w:val="00F970B1"/>
    <w:rsid w:val="00F97AB5"/>
    <w:rsid w:val="00FA435D"/>
    <w:rsid w:val="00FA7924"/>
    <w:rsid w:val="00FC3C46"/>
    <w:rsid w:val="00FC4BFE"/>
    <w:rsid w:val="00FC525C"/>
    <w:rsid w:val="00FD1225"/>
    <w:rsid w:val="00FD536A"/>
    <w:rsid w:val="00FD58F5"/>
    <w:rsid w:val="00FD5998"/>
    <w:rsid w:val="00FD59B6"/>
    <w:rsid w:val="00FE0509"/>
    <w:rsid w:val="00FE09C8"/>
    <w:rsid w:val="00FE16E8"/>
    <w:rsid w:val="00FE1D12"/>
    <w:rsid w:val="00FE4DFD"/>
    <w:rsid w:val="00FE6C53"/>
    <w:rsid w:val="00FF09B1"/>
    <w:rsid w:val="00FF1CA8"/>
    <w:rsid w:val="00FF28F3"/>
    <w:rsid w:val="00FF30CA"/>
    <w:rsid w:val="00FF4CFA"/>
    <w:rsid w:val="00FF556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C76A0"/>
    <w:pPr>
      <w:jc w:val="both"/>
    </w:pPr>
    <w:rPr>
      <w:rFonts w:ascii="Times New Roman" w:eastAsia="Calibri" w:hAnsi="Times New Roman" w:cs="Times New Roman"/>
    </w:rPr>
  </w:style>
  <w:style w:type="paragraph" w:styleId="Nadpis1">
    <w:name w:val="heading 1"/>
    <w:aliases w:val=" Char,a Nadpis 1,Heading 1 Char,Nadpis 1_AF"/>
    <w:basedOn w:val="Normln"/>
    <w:next w:val="Normln"/>
    <w:link w:val="Nadpis1Char"/>
    <w:uiPriority w:val="9"/>
    <w:qFormat/>
    <w:rsid w:val="005C76A0"/>
    <w:pPr>
      <w:keepNext/>
      <w:numPr>
        <w:numId w:val="1"/>
      </w:numPr>
      <w:spacing w:before="120" w:after="60" w:line="240" w:lineRule="auto"/>
      <w:outlineLvl w:val="0"/>
    </w:pPr>
    <w:rPr>
      <w:rFonts w:ascii="Cambria" w:eastAsia="Times New Roman" w:hAnsi="Cambria"/>
      <w:b/>
      <w:bCs/>
      <w:smallCaps/>
      <w:kern w:val="32"/>
      <w:sz w:val="30"/>
      <w:szCs w:val="32"/>
    </w:rPr>
  </w:style>
  <w:style w:type="paragraph" w:styleId="Nadpis2">
    <w:name w:val="heading 2"/>
    <w:aliases w:val="a Nadpis 2,Heading 2 Char,Nadpis 2_AF"/>
    <w:basedOn w:val="Normln"/>
    <w:next w:val="Normln"/>
    <w:link w:val="Nadpis2Char"/>
    <w:qFormat/>
    <w:rsid w:val="006E74DB"/>
    <w:pPr>
      <w:keepNext/>
      <w:numPr>
        <w:ilvl w:val="1"/>
        <w:numId w:val="1"/>
      </w:numPr>
      <w:spacing w:before="240" w:after="60" w:line="240" w:lineRule="auto"/>
      <w:outlineLvl w:val="1"/>
    </w:pPr>
    <w:rPr>
      <w:rFonts w:ascii="Cambria" w:eastAsia="MS Mincho" w:hAnsi="Cambria"/>
      <w:b/>
      <w:bCs/>
      <w:iCs/>
      <w:sz w:val="26"/>
      <w:szCs w:val="28"/>
    </w:rPr>
  </w:style>
  <w:style w:type="paragraph" w:styleId="Nadpis3">
    <w:name w:val="heading 3"/>
    <w:aliases w:val="Heading 3 Char,Nadpis 3_AF"/>
    <w:basedOn w:val="Normln"/>
    <w:next w:val="Normln"/>
    <w:link w:val="Nadpis3Char"/>
    <w:qFormat/>
    <w:rsid w:val="005C76A0"/>
    <w:pPr>
      <w:keepNext/>
      <w:numPr>
        <w:ilvl w:val="2"/>
        <w:numId w:val="1"/>
      </w:numPr>
      <w:spacing w:before="240" w:after="60" w:line="240" w:lineRule="auto"/>
      <w:outlineLvl w:val="2"/>
    </w:pPr>
    <w:rPr>
      <w:rFonts w:ascii="Cambria" w:eastAsia="Times New Roman" w:hAnsi="Cambria"/>
      <w:b/>
      <w:bCs/>
      <w:sz w:val="24"/>
      <w:szCs w:val="26"/>
    </w:rPr>
  </w:style>
  <w:style w:type="paragraph" w:styleId="Nadpis4">
    <w:name w:val="heading 4"/>
    <w:aliases w:val="1-1,Nadpis 4_AF"/>
    <w:basedOn w:val="Normln"/>
    <w:next w:val="Normln"/>
    <w:link w:val="Nadpis4Char"/>
    <w:uiPriority w:val="9"/>
    <w:unhideWhenUsed/>
    <w:qFormat/>
    <w:rsid w:val="005C76A0"/>
    <w:pPr>
      <w:keepNext/>
      <w:numPr>
        <w:ilvl w:val="3"/>
        <w:numId w:val="1"/>
      </w:numPr>
      <w:spacing w:before="240" w:after="60"/>
      <w:outlineLvl w:val="3"/>
    </w:pPr>
    <w:rPr>
      <w:rFonts w:ascii="Cambria" w:eastAsia="Times New Roman" w:hAnsi="Cambria"/>
      <w:b/>
      <w:bCs/>
      <w:sz w:val="24"/>
      <w:szCs w:val="28"/>
    </w:rPr>
  </w:style>
  <w:style w:type="paragraph" w:styleId="Nadpis5">
    <w:name w:val="heading 5"/>
    <w:basedOn w:val="Normln"/>
    <w:next w:val="Normln"/>
    <w:link w:val="Nadpis5Char"/>
    <w:uiPriority w:val="9"/>
    <w:unhideWhenUsed/>
    <w:qFormat/>
    <w:rsid w:val="005C76A0"/>
    <w:pPr>
      <w:numPr>
        <w:ilvl w:val="4"/>
        <w:numId w:val="1"/>
      </w:numPr>
      <w:spacing w:before="240" w:after="60"/>
      <w:outlineLvl w:val="4"/>
    </w:pPr>
    <w:rPr>
      <w:rFonts w:ascii="Cambria" w:eastAsia="Times New Roman" w:hAnsi="Cambria"/>
      <w:b/>
      <w:bCs/>
      <w:iCs/>
      <w:sz w:val="24"/>
      <w:szCs w:val="26"/>
    </w:rPr>
  </w:style>
  <w:style w:type="paragraph" w:styleId="Nadpis6">
    <w:name w:val="heading 6"/>
    <w:basedOn w:val="Normln"/>
    <w:next w:val="Normln"/>
    <w:link w:val="Nadpis6Char"/>
    <w:unhideWhenUsed/>
    <w:qFormat/>
    <w:rsid w:val="005C76A0"/>
    <w:pPr>
      <w:numPr>
        <w:ilvl w:val="5"/>
        <w:numId w:val="1"/>
      </w:numPr>
      <w:spacing w:before="240" w:after="60"/>
      <w:outlineLvl w:val="5"/>
    </w:pPr>
    <w:rPr>
      <w:rFonts w:ascii="Calibri" w:eastAsia="Times New Roman" w:hAnsi="Calibri"/>
      <w:b/>
      <w:bCs/>
    </w:rPr>
  </w:style>
  <w:style w:type="paragraph" w:styleId="Nadpis7">
    <w:name w:val="heading 7"/>
    <w:basedOn w:val="Normln"/>
    <w:next w:val="Normln"/>
    <w:link w:val="Nadpis7Char"/>
    <w:uiPriority w:val="9"/>
    <w:unhideWhenUsed/>
    <w:qFormat/>
    <w:rsid w:val="005C76A0"/>
    <w:pPr>
      <w:numPr>
        <w:ilvl w:val="6"/>
        <w:numId w:val="1"/>
      </w:numPr>
      <w:spacing w:before="240" w:after="60"/>
      <w:outlineLvl w:val="6"/>
    </w:pPr>
    <w:rPr>
      <w:rFonts w:ascii="Calibri" w:eastAsia="Times New Roman" w:hAnsi="Calibri"/>
      <w:sz w:val="24"/>
      <w:szCs w:val="24"/>
    </w:rPr>
  </w:style>
  <w:style w:type="paragraph" w:styleId="Nadpis8">
    <w:name w:val="heading 8"/>
    <w:basedOn w:val="Normln"/>
    <w:next w:val="Normln"/>
    <w:link w:val="Nadpis8Char"/>
    <w:uiPriority w:val="9"/>
    <w:unhideWhenUsed/>
    <w:qFormat/>
    <w:rsid w:val="005C76A0"/>
    <w:pPr>
      <w:numPr>
        <w:ilvl w:val="7"/>
        <w:numId w:val="1"/>
      </w:numPr>
      <w:spacing w:before="240" w:after="60"/>
      <w:outlineLvl w:val="7"/>
    </w:pPr>
    <w:rPr>
      <w:rFonts w:ascii="Calibri" w:eastAsia="Times New Roman" w:hAnsi="Calibri"/>
      <w:i/>
      <w:iCs/>
      <w:sz w:val="24"/>
      <w:szCs w:val="24"/>
    </w:rPr>
  </w:style>
  <w:style w:type="paragraph" w:styleId="Nadpis9">
    <w:name w:val="heading 9"/>
    <w:basedOn w:val="Normln"/>
    <w:next w:val="Normln"/>
    <w:link w:val="Nadpis9Char"/>
    <w:uiPriority w:val="9"/>
    <w:unhideWhenUsed/>
    <w:qFormat/>
    <w:rsid w:val="005C76A0"/>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 Char Char,a Nadpis 1 Char,Heading 1 Char Char,Nadpis 1_AF Char"/>
    <w:basedOn w:val="Standardnpsmoodstavce"/>
    <w:link w:val="Nadpis1"/>
    <w:uiPriority w:val="9"/>
    <w:rsid w:val="005C76A0"/>
    <w:rPr>
      <w:rFonts w:ascii="Cambria" w:eastAsia="Times New Roman" w:hAnsi="Cambria" w:cs="Times New Roman"/>
      <w:b/>
      <w:bCs/>
      <w:smallCaps/>
      <w:kern w:val="32"/>
      <w:sz w:val="30"/>
      <w:szCs w:val="32"/>
    </w:rPr>
  </w:style>
  <w:style w:type="character" w:customStyle="1" w:styleId="Nadpis2Char">
    <w:name w:val="Nadpis 2 Char"/>
    <w:aliases w:val="a Nadpis 2 Char,Heading 2 Char Char,Nadpis 2_AF Char"/>
    <w:basedOn w:val="Standardnpsmoodstavce"/>
    <w:link w:val="Nadpis2"/>
    <w:rsid w:val="006E74DB"/>
    <w:rPr>
      <w:rFonts w:ascii="Cambria" w:eastAsia="MS Mincho" w:hAnsi="Cambria" w:cs="Times New Roman"/>
      <w:b/>
      <w:bCs/>
      <w:iCs/>
      <w:sz w:val="26"/>
      <w:szCs w:val="28"/>
    </w:rPr>
  </w:style>
  <w:style w:type="character" w:customStyle="1" w:styleId="Nadpis3Char">
    <w:name w:val="Nadpis 3 Char"/>
    <w:aliases w:val="Heading 3 Char Char,Nadpis 3_AF Char"/>
    <w:basedOn w:val="Standardnpsmoodstavce"/>
    <w:link w:val="Nadpis3"/>
    <w:rsid w:val="005C76A0"/>
    <w:rPr>
      <w:rFonts w:ascii="Cambria" w:eastAsia="Times New Roman" w:hAnsi="Cambria" w:cs="Times New Roman"/>
      <w:b/>
      <w:bCs/>
      <w:sz w:val="24"/>
      <w:szCs w:val="26"/>
    </w:rPr>
  </w:style>
  <w:style w:type="character" w:customStyle="1" w:styleId="Nadpis4Char">
    <w:name w:val="Nadpis 4 Char"/>
    <w:aliases w:val="1-1 Char,Nadpis 4_AF Char"/>
    <w:basedOn w:val="Standardnpsmoodstavce"/>
    <w:link w:val="Nadpis4"/>
    <w:uiPriority w:val="9"/>
    <w:rsid w:val="005C76A0"/>
    <w:rPr>
      <w:rFonts w:ascii="Cambria" w:eastAsia="Times New Roman" w:hAnsi="Cambria" w:cs="Times New Roman"/>
      <w:b/>
      <w:bCs/>
      <w:sz w:val="24"/>
      <w:szCs w:val="28"/>
    </w:rPr>
  </w:style>
  <w:style w:type="character" w:customStyle="1" w:styleId="Nadpis5Char">
    <w:name w:val="Nadpis 5 Char"/>
    <w:basedOn w:val="Standardnpsmoodstavce"/>
    <w:link w:val="Nadpis5"/>
    <w:uiPriority w:val="9"/>
    <w:qFormat/>
    <w:rsid w:val="005C76A0"/>
    <w:rPr>
      <w:rFonts w:ascii="Cambria" w:eastAsia="Times New Roman" w:hAnsi="Cambria" w:cs="Times New Roman"/>
      <w:b/>
      <w:bCs/>
      <w:iCs/>
      <w:sz w:val="24"/>
      <w:szCs w:val="26"/>
    </w:rPr>
  </w:style>
  <w:style w:type="character" w:customStyle="1" w:styleId="Nadpis6Char">
    <w:name w:val="Nadpis 6 Char"/>
    <w:basedOn w:val="Standardnpsmoodstavce"/>
    <w:link w:val="Nadpis6"/>
    <w:rsid w:val="005C76A0"/>
    <w:rPr>
      <w:rFonts w:ascii="Calibri" w:eastAsia="Times New Roman" w:hAnsi="Calibri" w:cs="Times New Roman"/>
      <w:b/>
      <w:bCs/>
    </w:rPr>
  </w:style>
  <w:style w:type="character" w:customStyle="1" w:styleId="Nadpis7Char">
    <w:name w:val="Nadpis 7 Char"/>
    <w:basedOn w:val="Standardnpsmoodstavce"/>
    <w:link w:val="Nadpis7"/>
    <w:uiPriority w:val="9"/>
    <w:rsid w:val="005C76A0"/>
    <w:rPr>
      <w:rFonts w:ascii="Calibri" w:eastAsia="Times New Roman" w:hAnsi="Calibri" w:cs="Times New Roman"/>
      <w:sz w:val="24"/>
      <w:szCs w:val="24"/>
    </w:rPr>
  </w:style>
  <w:style w:type="character" w:customStyle="1" w:styleId="Nadpis8Char">
    <w:name w:val="Nadpis 8 Char"/>
    <w:basedOn w:val="Standardnpsmoodstavce"/>
    <w:link w:val="Nadpis8"/>
    <w:uiPriority w:val="9"/>
    <w:rsid w:val="005C76A0"/>
    <w:rPr>
      <w:rFonts w:ascii="Calibri" w:eastAsia="Times New Roman" w:hAnsi="Calibri" w:cs="Times New Roman"/>
      <w:i/>
      <w:iCs/>
      <w:sz w:val="24"/>
      <w:szCs w:val="24"/>
    </w:rPr>
  </w:style>
  <w:style w:type="character" w:customStyle="1" w:styleId="Nadpis9Char">
    <w:name w:val="Nadpis 9 Char"/>
    <w:basedOn w:val="Standardnpsmoodstavce"/>
    <w:link w:val="Nadpis9"/>
    <w:uiPriority w:val="9"/>
    <w:rsid w:val="005C76A0"/>
    <w:rPr>
      <w:rFonts w:ascii="Cambria" w:eastAsia="Times New Roman" w:hAnsi="Cambria" w:cs="Times New Roman"/>
    </w:rPr>
  </w:style>
  <w:style w:type="paragraph" w:styleId="Bezmezer">
    <w:name w:val="No Spacing"/>
    <w:link w:val="BezmezerChar"/>
    <w:qFormat/>
    <w:rsid w:val="005C76A0"/>
    <w:pPr>
      <w:spacing w:after="0" w:line="240" w:lineRule="auto"/>
    </w:pPr>
    <w:rPr>
      <w:rFonts w:ascii="Calibri" w:eastAsia="Times New Roman" w:hAnsi="Calibri" w:cs="Times New Roman"/>
    </w:rPr>
  </w:style>
  <w:style w:type="character" w:customStyle="1" w:styleId="BezmezerChar">
    <w:name w:val="Bez mezer Char"/>
    <w:link w:val="Bezmezer"/>
    <w:rsid w:val="005C76A0"/>
    <w:rPr>
      <w:rFonts w:ascii="Calibri" w:eastAsia="Times New Roman" w:hAnsi="Calibri" w:cs="Times New Roman"/>
    </w:rPr>
  </w:style>
  <w:style w:type="paragraph" w:styleId="Zpat">
    <w:name w:val="footer"/>
    <w:aliases w:val="Footer Char"/>
    <w:basedOn w:val="Normln"/>
    <w:link w:val="ZpatChar"/>
    <w:uiPriority w:val="99"/>
    <w:rsid w:val="005C76A0"/>
    <w:pPr>
      <w:tabs>
        <w:tab w:val="center" w:pos="4536"/>
        <w:tab w:val="right" w:pos="9072"/>
      </w:tabs>
    </w:pPr>
  </w:style>
  <w:style w:type="character" w:customStyle="1" w:styleId="ZpatChar">
    <w:name w:val="Zápatí Char"/>
    <w:aliases w:val="Footer Char Char"/>
    <w:basedOn w:val="Standardnpsmoodstavce"/>
    <w:link w:val="Zpat"/>
    <w:uiPriority w:val="99"/>
    <w:qFormat/>
    <w:rsid w:val="005C76A0"/>
    <w:rPr>
      <w:rFonts w:ascii="Times New Roman" w:eastAsia="Calibri" w:hAnsi="Times New Roman" w:cs="Times New Roman"/>
    </w:rPr>
  </w:style>
  <w:style w:type="character" w:styleId="slostrnky">
    <w:name w:val="page number"/>
    <w:basedOn w:val="Standardnpsmoodstavce"/>
    <w:rsid w:val="005C76A0"/>
  </w:style>
  <w:style w:type="paragraph" w:styleId="Obsah1">
    <w:name w:val="toc 1"/>
    <w:basedOn w:val="Normln"/>
    <w:next w:val="Normln"/>
    <w:autoRedefine/>
    <w:uiPriority w:val="39"/>
    <w:unhideWhenUsed/>
    <w:qFormat/>
    <w:rsid w:val="005C76A0"/>
    <w:pPr>
      <w:tabs>
        <w:tab w:val="left" w:pos="440"/>
        <w:tab w:val="right" w:leader="dot" w:pos="9062"/>
      </w:tabs>
      <w:spacing w:after="60"/>
      <w:jc w:val="left"/>
    </w:pPr>
    <w:rPr>
      <w:rFonts w:ascii="Cambria" w:hAnsi="Cambria"/>
      <w:bCs/>
      <w:caps/>
      <w:szCs w:val="24"/>
    </w:rPr>
  </w:style>
  <w:style w:type="paragraph" w:styleId="Obsah2">
    <w:name w:val="toc 2"/>
    <w:basedOn w:val="Normln"/>
    <w:next w:val="Normln"/>
    <w:autoRedefine/>
    <w:uiPriority w:val="39"/>
    <w:unhideWhenUsed/>
    <w:qFormat/>
    <w:rsid w:val="005C76A0"/>
    <w:pPr>
      <w:tabs>
        <w:tab w:val="left" w:pos="993"/>
        <w:tab w:val="right" w:leader="dot" w:pos="9062"/>
      </w:tabs>
      <w:spacing w:after="0"/>
      <w:ind w:left="284"/>
    </w:pPr>
    <w:rPr>
      <w:rFonts w:ascii="Cambria" w:hAnsi="Cambria"/>
      <w:bCs/>
      <w:szCs w:val="20"/>
    </w:rPr>
  </w:style>
  <w:style w:type="character" w:styleId="Hypertextovodkaz">
    <w:name w:val="Hyperlink"/>
    <w:uiPriority w:val="99"/>
    <w:unhideWhenUsed/>
    <w:rsid w:val="005C76A0"/>
    <w:rPr>
      <w:color w:val="0000FF"/>
      <w:u w:val="single"/>
    </w:rPr>
  </w:style>
  <w:style w:type="paragraph" w:styleId="Odstavecseseznamem">
    <w:name w:val="List Paragraph"/>
    <w:basedOn w:val="Normln"/>
    <w:link w:val="OdstavecseseznamemChar"/>
    <w:uiPriority w:val="34"/>
    <w:qFormat/>
    <w:rsid w:val="005C76A0"/>
    <w:pPr>
      <w:ind w:left="720"/>
      <w:contextualSpacing/>
    </w:pPr>
  </w:style>
  <w:style w:type="character" w:styleId="Zvraznn">
    <w:name w:val="Emphasis"/>
    <w:uiPriority w:val="20"/>
    <w:qFormat/>
    <w:rsid w:val="005C76A0"/>
    <w:rPr>
      <w:i/>
      <w:iCs/>
    </w:rPr>
  </w:style>
  <w:style w:type="paragraph" w:styleId="Zhlav">
    <w:name w:val="header"/>
    <w:basedOn w:val="Normln"/>
    <w:link w:val="ZhlavChar"/>
    <w:uiPriority w:val="99"/>
    <w:unhideWhenUsed/>
    <w:rsid w:val="005C76A0"/>
    <w:pPr>
      <w:tabs>
        <w:tab w:val="center" w:pos="4536"/>
        <w:tab w:val="right" w:pos="9072"/>
      </w:tabs>
      <w:spacing w:after="0" w:line="240" w:lineRule="auto"/>
    </w:pPr>
  </w:style>
  <w:style w:type="character" w:customStyle="1" w:styleId="ZhlavChar">
    <w:name w:val="Záhlaví Char"/>
    <w:basedOn w:val="Standardnpsmoodstavce"/>
    <w:link w:val="Zhlav"/>
    <w:uiPriority w:val="99"/>
    <w:qFormat/>
    <w:rsid w:val="005C76A0"/>
    <w:rPr>
      <w:rFonts w:ascii="Times New Roman" w:eastAsia="Calibri" w:hAnsi="Times New Roman" w:cs="Times New Roman"/>
    </w:rPr>
  </w:style>
  <w:style w:type="paragraph" w:styleId="Textbubliny">
    <w:name w:val="Balloon Text"/>
    <w:basedOn w:val="Normln"/>
    <w:link w:val="TextbublinyChar"/>
    <w:uiPriority w:val="99"/>
    <w:semiHidden/>
    <w:unhideWhenUsed/>
    <w:rsid w:val="005C76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C76A0"/>
    <w:rPr>
      <w:rFonts w:ascii="Tahoma" w:eastAsia="Calibri" w:hAnsi="Tahoma" w:cs="Tahoma"/>
      <w:sz w:val="16"/>
      <w:szCs w:val="16"/>
    </w:rPr>
  </w:style>
  <w:style w:type="paragraph" w:styleId="Obsah3">
    <w:name w:val="toc 3"/>
    <w:basedOn w:val="Normln"/>
    <w:next w:val="Normln"/>
    <w:autoRedefine/>
    <w:uiPriority w:val="39"/>
    <w:unhideWhenUsed/>
    <w:qFormat/>
    <w:rsid w:val="005C76A0"/>
    <w:pPr>
      <w:spacing w:after="100"/>
      <w:ind w:left="440"/>
    </w:pPr>
  </w:style>
  <w:style w:type="paragraph" w:styleId="Obsah4">
    <w:name w:val="toc 4"/>
    <w:basedOn w:val="Normln"/>
    <w:next w:val="Normln"/>
    <w:autoRedefine/>
    <w:uiPriority w:val="39"/>
    <w:unhideWhenUsed/>
    <w:rsid w:val="005C76A0"/>
    <w:pPr>
      <w:spacing w:after="100"/>
      <w:ind w:left="660"/>
    </w:pPr>
  </w:style>
  <w:style w:type="paragraph" w:styleId="Titulek">
    <w:name w:val="caption"/>
    <w:basedOn w:val="Normln"/>
    <w:next w:val="Normln"/>
    <w:link w:val="TitulekChar"/>
    <w:unhideWhenUsed/>
    <w:qFormat/>
    <w:rsid w:val="0010163A"/>
    <w:pPr>
      <w:spacing w:after="0" w:line="240" w:lineRule="auto"/>
    </w:pPr>
    <w:rPr>
      <w:rFonts w:ascii="Cambria" w:hAnsi="Cambria"/>
      <w:b/>
      <w:bCs/>
      <w:szCs w:val="18"/>
    </w:rPr>
  </w:style>
  <w:style w:type="character" w:customStyle="1" w:styleId="OdstavecseseznamemChar">
    <w:name w:val="Odstavec se seznamem Char"/>
    <w:basedOn w:val="Standardnpsmoodstavce"/>
    <w:link w:val="Odstavecseseznamem"/>
    <w:uiPriority w:val="34"/>
    <w:qFormat/>
    <w:locked/>
    <w:rsid w:val="00314975"/>
    <w:rPr>
      <w:rFonts w:ascii="Times New Roman" w:eastAsia="Calibri" w:hAnsi="Times New Roman" w:cs="Times New Roman"/>
    </w:rPr>
  </w:style>
  <w:style w:type="character" w:customStyle="1" w:styleId="TitulekChar">
    <w:name w:val="Titulek Char"/>
    <w:link w:val="Titulek"/>
    <w:qFormat/>
    <w:rsid w:val="0010163A"/>
    <w:rPr>
      <w:rFonts w:ascii="Cambria" w:eastAsia="Calibri" w:hAnsi="Cambria" w:cs="Times New Roman"/>
      <w:b/>
      <w:bCs/>
      <w:szCs w:val="18"/>
    </w:rPr>
  </w:style>
  <w:style w:type="paragraph" w:styleId="Normlnweb">
    <w:name w:val="Normal (Web)"/>
    <w:basedOn w:val="Normln"/>
    <w:uiPriority w:val="99"/>
    <w:rsid w:val="00314975"/>
    <w:pPr>
      <w:spacing w:after="0"/>
    </w:pPr>
    <w:rPr>
      <w:rFonts w:eastAsia="Times New Roman"/>
      <w:sz w:val="24"/>
      <w:lang w:eastAsia="cs-CZ"/>
    </w:rPr>
  </w:style>
  <w:style w:type="paragraph" w:customStyle="1" w:styleId="Zdroj">
    <w:name w:val="Zdroj"/>
    <w:basedOn w:val="Normln"/>
    <w:link w:val="ZdrojChar"/>
    <w:qFormat/>
    <w:rsid w:val="00DF7D73"/>
    <w:pPr>
      <w:tabs>
        <w:tab w:val="left" w:pos="787"/>
      </w:tabs>
      <w:spacing w:before="60" w:after="360"/>
    </w:pPr>
    <w:rPr>
      <w:rFonts w:ascii="Calibri" w:hAnsi="Calibri"/>
      <w:i/>
    </w:rPr>
  </w:style>
  <w:style w:type="character" w:customStyle="1" w:styleId="ZdrojChar">
    <w:name w:val="Zdroj Char"/>
    <w:link w:val="Zdroj"/>
    <w:qFormat/>
    <w:rsid w:val="00DF7D73"/>
    <w:rPr>
      <w:rFonts w:ascii="Calibri" w:eastAsia="Calibri" w:hAnsi="Calibri" w:cs="Times New Roman"/>
      <w:i/>
    </w:rPr>
  </w:style>
  <w:style w:type="paragraph" w:customStyle="1" w:styleId="Velknadpis">
    <w:name w:val="Velký nadpis"/>
    <w:basedOn w:val="Normln"/>
    <w:link w:val="VelknadpisChar"/>
    <w:qFormat/>
    <w:rsid w:val="00DF7D73"/>
    <w:pPr>
      <w:spacing w:after="360"/>
    </w:pPr>
    <w:rPr>
      <w:rFonts w:asciiTheme="minorHAnsi" w:eastAsiaTheme="minorHAnsi" w:hAnsiTheme="minorHAnsi" w:cstheme="minorBidi"/>
      <w:b/>
      <w:sz w:val="36"/>
      <w:szCs w:val="36"/>
      <w:lang w:eastAsia="cs-CZ"/>
    </w:rPr>
  </w:style>
  <w:style w:type="character" w:customStyle="1" w:styleId="VelknadpisChar">
    <w:name w:val="Velký nadpis Char"/>
    <w:basedOn w:val="Standardnpsmoodstavce"/>
    <w:link w:val="Velknadpis"/>
    <w:rsid w:val="00DF7D73"/>
    <w:rPr>
      <w:b/>
      <w:sz w:val="36"/>
      <w:szCs w:val="36"/>
      <w:lang w:eastAsia="cs-CZ"/>
    </w:rPr>
  </w:style>
  <w:style w:type="table" w:styleId="Mkatabulky">
    <w:name w:val="Table Grid"/>
    <w:basedOn w:val="Normlntabulka"/>
    <w:uiPriority w:val="39"/>
    <w:rsid w:val="00DF7D73"/>
    <w:pPr>
      <w:spacing w:after="0" w:line="240" w:lineRule="auto"/>
    </w:pPr>
    <w:rPr>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ovodkaz">
    <w:name w:val="Internetový odkaz"/>
    <w:uiPriority w:val="99"/>
    <w:rsid w:val="00DF7D73"/>
    <w:rPr>
      <w:color w:val="0000FF"/>
      <w:u w:val="single"/>
    </w:rPr>
  </w:style>
  <w:style w:type="paragraph" w:styleId="Seznamobrzk">
    <w:name w:val="table of figures"/>
    <w:basedOn w:val="Normln"/>
    <w:next w:val="Normln"/>
    <w:autoRedefine/>
    <w:uiPriority w:val="99"/>
    <w:unhideWhenUsed/>
    <w:rsid w:val="00DF7D73"/>
    <w:pPr>
      <w:spacing w:after="0"/>
    </w:pPr>
    <w:rPr>
      <w:rFonts w:ascii="Calibri" w:eastAsiaTheme="minorHAnsi" w:hAnsi="Calibri" w:cstheme="minorBidi"/>
    </w:rPr>
  </w:style>
  <w:style w:type="paragraph" w:customStyle="1" w:styleId="tab-zhlav">
    <w:name w:val="tab - záhlaví"/>
    <w:basedOn w:val="Normln"/>
    <w:link w:val="tab-zhlavChar"/>
    <w:qFormat/>
    <w:rsid w:val="00DF7D73"/>
    <w:pPr>
      <w:spacing w:after="0" w:line="240" w:lineRule="auto"/>
      <w:jc w:val="center"/>
    </w:pPr>
    <w:rPr>
      <w:rFonts w:asciiTheme="minorHAnsi" w:eastAsiaTheme="minorHAnsi" w:hAnsiTheme="minorHAnsi" w:cstheme="minorBidi"/>
      <w:b/>
      <w:lang w:eastAsia="cs-CZ"/>
    </w:rPr>
  </w:style>
  <w:style w:type="character" w:customStyle="1" w:styleId="tab-zhlavChar">
    <w:name w:val="tab - záhlaví Char"/>
    <w:basedOn w:val="Standardnpsmoodstavce"/>
    <w:link w:val="tab-zhlav"/>
    <w:rsid w:val="00DF7D73"/>
    <w:rPr>
      <w:b/>
      <w:lang w:eastAsia="cs-CZ"/>
    </w:rPr>
  </w:style>
  <w:style w:type="paragraph" w:customStyle="1" w:styleId="tab-text">
    <w:name w:val="tab - text"/>
    <w:basedOn w:val="Normln"/>
    <w:link w:val="tab-textChar"/>
    <w:qFormat/>
    <w:rsid w:val="00DF7D73"/>
    <w:pPr>
      <w:spacing w:after="0" w:line="240" w:lineRule="auto"/>
      <w:jc w:val="left"/>
    </w:pPr>
    <w:rPr>
      <w:rFonts w:asciiTheme="minorHAnsi" w:eastAsiaTheme="minorHAnsi" w:hAnsiTheme="minorHAnsi" w:cstheme="minorBidi"/>
      <w:lang w:eastAsia="cs-CZ"/>
    </w:rPr>
  </w:style>
  <w:style w:type="character" w:customStyle="1" w:styleId="tab-textChar">
    <w:name w:val="tab - text Char"/>
    <w:basedOn w:val="Standardnpsmoodstavce"/>
    <w:link w:val="tab-text"/>
    <w:rsid w:val="00DF7D73"/>
    <w:rPr>
      <w:lang w:eastAsia="cs-CZ"/>
    </w:rPr>
  </w:style>
  <w:style w:type="paragraph" w:customStyle="1" w:styleId="tab-sla">
    <w:name w:val="tab - čísla"/>
    <w:basedOn w:val="Normln"/>
    <w:link w:val="tab-slaChar"/>
    <w:qFormat/>
    <w:rsid w:val="00DF7D73"/>
    <w:pPr>
      <w:spacing w:after="0" w:line="240" w:lineRule="auto"/>
      <w:jc w:val="right"/>
    </w:pPr>
    <w:rPr>
      <w:rFonts w:asciiTheme="minorHAnsi" w:eastAsiaTheme="minorHAnsi" w:hAnsiTheme="minorHAnsi" w:cstheme="minorBidi"/>
      <w:lang w:eastAsia="cs-CZ"/>
    </w:rPr>
  </w:style>
  <w:style w:type="character" w:customStyle="1" w:styleId="tab-slaChar">
    <w:name w:val="tab - čísla Char"/>
    <w:basedOn w:val="Standardnpsmoodstavce"/>
    <w:link w:val="tab-sla"/>
    <w:rsid w:val="00DF7D73"/>
    <w:rPr>
      <w:lang w:eastAsia="cs-CZ"/>
    </w:rPr>
  </w:style>
  <w:style w:type="paragraph" w:styleId="Textpoznpodarou">
    <w:name w:val="footnote text"/>
    <w:basedOn w:val="Normln"/>
    <w:link w:val="TextpoznpodarouChar"/>
    <w:uiPriority w:val="99"/>
    <w:unhideWhenUsed/>
    <w:rsid w:val="00DF7D73"/>
    <w:pPr>
      <w:spacing w:after="0" w:line="240" w:lineRule="auto"/>
    </w:pPr>
    <w:rPr>
      <w:rFonts w:asciiTheme="minorHAnsi" w:eastAsiaTheme="minorHAnsi" w:hAnsiTheme="minorHAnsi" w:cstheme="minorBidi"/>
      <w:sz w:val="20"/>
      <w:szCs w:val="20"/>
      <w:lang w:eastAsia="cs-CZ"/>
    </w:rPr>
  </w:style>
  <w:style w:type="character" w:customStyle="1" w:styleId="TextpoznpodarouChar">
    <w:name w:val="Text pozn. pod čarou Char"/>
    <w:basedOn w:val="Standardnpsmoodstavce"/>
    <w:link w:val="Textpoznpodarou"/>
    <w:uiPriority w:val="99"/>
    <w:qFormat/>
    <w:rsid w:val="00DF7D73"/>
    <w:rPr>
      <w:sz w:val="20"/>
      <w:szCs w:val="20"/>
      <w:lang w:eastAsia="cs-CZ"/>
    </w:rPr>
  </w:style>
  <w:style w:type="character" w:styleId="Znakapoznpodarou">
    <w:name w:val="footnote reference"/>
    <w:basedOn w:val="Standardnpsmoodstavce"/>
    <w:uiPriority w:val="99"/>
    <w:unhideWhenUsed/>
    <w:qFormat/>
    <w:rsid w:val="00DF7D73"/>
    <w:rPr>
      <w:vertAlign w:val="superscript"/>
    </w:rPr>
  </w:style>
  <w:style w:type="character" w:styleId="Siln">
    <w:name w:val="Strong"/>
    <w:aliases w:val="Nadpis 3 Ekotoxa,Text Silný"/>
    <w:uiPriority w:val="22"/>
    <w:qFormat/>
    <w:rsid w:val="00DF7D73"/>
    <w:rPr>
      <w:rFonts w:ascii="Calibri" w:hAnsi="Calibri"/>
      <w:sz w:val="24"/>
      <w:szCs w:val="24"/>
      <w:u w:val="none"/>
    </w:rPr>
  </w:style>
  <w:style w:type="paragraph" w:customStyle="1" w:styleId="TABULKAobr">
    <w:name w:val="TABULKA_obr"/>
    <w:basedOn w:val="Normln"/>
    <w:qFormat/>
    <w:rsid w:val="00DF7D73"/>
    <w:pPr>
      <w:spacing w:before="40" w:after="40" w:line="240" w:lineRule="auto"/>
    </w:pPr>
    <w:rPr>
      <w:rFonts w:ascii="Calibri" w:hAnsi="Calibri"/>
      <w:sz w:val="20"/>
      <w:lang w:eastAsia="cs-CZ"/>
    </w:rPr>
  </w:style>
  <w:style w:type="character" w:customStyle="1" w:styleId="Styl1Char">
    <w:name w:val="Styl1 Char"/>
    <w:link w:val="Styl1"/>
    <w:qFormat/>
    <w:rsid w:val="00DF7D73"/>
    <w:rPr>
      <w:rFonts w:ascii="Arial" w:hAnsi="Arial" w:cs="Arial"/>
    </w:rPr>
  </w:style>
  <w:style w:type="paragraph" w:customStyle="1" w:styleId="Styl1">
    <w:name w:val="Styl1"/>
    <w:basedOn w:val="Normln"/>
    <w:link w:val="Styl1Char"/>
    <w:rsid w:val="00DF7D73"/>
    <w:pPr>
      <w:spacing w:after="0"/>
    </w:pPr>
    <w:rPr>
      <w:rFonts w:ascii="Arial" w:eastAsiaTheme="minorHAnsi" w:hAnsi="Arial" w:cs="Arial"/>
    </w:rPr>
  </w:style>
  <w:style w:type="character" w:customStyle="1" w:styleId="Styl2Char">
    <w:name w:val="Styl2 Char"/>
    <w:link w:val="Styl2"/>
    <w:qFormat/>
    <w:rsid w:val="00DF7D73"/>
    <w:rPr>
      <w:rFonts w:ascii="Arial" w:hAnsi="Arial"/>
    </w:rPr>
  </w:style>
  <w:style w:type="paragraph" w:customStyle="1" w:styleId="Styl2">
    <w:name w:val="Styl2"/>
    <w:basedOn w:val="Styl1"/>
    <w:next w:val="Styl1"/>
    <w:link w:val="Styl2Char"/>
    <w:rsid w:val="00DF7D73"/>
    <w:pPr>
      <w:spacing w:after="60" w:line="240" w:lineRule="atLeast"/>
    </w:pPr>
    <w:rPr>
      <w:rFonts w:cstheme="minorBidi"/>
    </w:rPr>
  </w:style>
  <w:style w:type="paragraph" w:customStyle="1" w:styleId="Normln2">
    <w:name w:val="Normální2"/>
    <w:uiPriority w:val="99"/>
    <w:rsid w:val="00DF7D73"/>
    <w:pPr>
      <w:jc w:val="both"/>
    </w:pPr>
    <w:rPr>
      <w:rFonts w:ascii="Arial" w:eastAsia="Arial" w:hAnsi="Arial" w:cs="Arial"/>
      <w:color w:val="000000"/>
      <w:szCs w:val="20"/>
      <w:lang w:eastAsia="cs-CZ"/>
    </w:rPr>
  </w:style>
  <w:style w:type="character" w:customStyle="1" w:styleId="Ukotvenpoznmkypodarou">
    <w:name w:val="Ukotvení poznámky pod čarou"/>
    <w:rsid w:val="00DF7D73"/>
    <w:rPr>
      <w:vertAlign w:val="superscript"/>
    </w:rPr>
  </w:style>
  <w:style w:type="character" w:customStyle="1" w:styleId="NormlnpodtrenChar">
    <w:name w:val="Normální_podtržený Char"/>
    <w:link w:val="Normlnpodtren"/>
    <w:qFormat/>
    <w:rsid w:val="00DF7D73"/>
    <w:rPr>
      <w:rFonts w:ascii="Arial" w:hAnsi="Arial"/>
    </w:rPr>
  </w:style>
  <w:style w:type="paragraph" w:customStyle="1" w:styleId="Normlnpodtren">
    <w:name w:val="Normální_podtržený"/>
    <w:basedOn w:val="Normln"/>
    <w:link w:val="NormlnpodtrenChar"/>
    <w:rsid w:val="00DF7D73"/>
    <w:pPr>
      <w:spacing w:after="0"/>
    </w:pPr>
    <w:rPr>
      <w:rFonts w:ascii="Arial" w:eastAsiaTheme="minorHAnsi" w:hAnsi="Arial" w:cstheme="minorBidi"/>
    </w:rPr>
  </w:style>
  <w:style w:type="paragraph" w:customStyle="1" w:styleId="xl25">
    <w:name w:val="xl25"/>
    <w:basedOn w:val="Normln"/>
    <w:uiPriority w:val="99"/>
    <w:rsid w:val="00DF7D73"/>
    <w:pPr>
      <w:pBdr>
        <w:left w:val="single" w:sz="4" w:space="0" w:color="00000A"/>
        <w:bottom w:val="double" w:sz="6" w:space="0" w:color="00000A"/>
        <w:right w:val="single" w:sz="4" w:space="0" w:color="00000A"/>
      </w:pBdr>
      <w:spacing w:beforeAutospacing="1" w:after="0" w:afterAutospacing="1"/>
      <w:jc w:val="center"/>
      <w:textAlignment w:val="center"/>
    </w:pPr>
    <w:rPr>
      <w:rFonts w:ascii="Arial" w:eastAsia="Times New Roman" w:hAnsi="Arial" w:cs="Arial"/>
      <w:sz w:val="16"/>
      <w:szCs w:val="16"/>
      <w:lang w:eastAsia="cs-CZ"/>
    </w:rPr>
  </w:style>
  <w:style w:type="character" w:styleId="CittHTML">
    <w:name w:val="HTML Cite"/>
    <w:uiPriority w:val="99"/>
    <w:rsid w:val="00DF7D73"/>
    <w:rPr>
      <w:i/>
      <w:iCs/>
    </w:rPr>
  </w:style>
  <w:style w:type="character" w:customStyle="1" w:styleId="ZkladntextChar1">
    <w:name w:val="Základní text Char1"/>
    <w:link w:val="Zkladntext"/>
    <w:qFormat/>
    <w:rsid w:val="00DF7D73"/>
    <w:rPr>
      <w:rFonts w:eastAsia="Times New Roman"/>
      <w:szCs w:val="24"/>
    </w:rPr>
  </w:style>
  <w:style w:type="paragraph" w:styleId="Zkladntext">
    <w:name w:val="Body Text"/>
    <w:basedOn w:val="Normln"/>
    <w:link w:val="ZkladntextChar1"/>
    <w:uiPriority w:val="99"/>
    <w:rsid w:val="00DF7D73"/>
    <w:pPr>
      <w:spacing w:after="0"/>
    </w:pPr>
    <w:rPr>
      <w:rFonts w:asciiTheme="minorHAnsi" w:eastAsia="Times New Roman" w:hAnsiTheme="minorHAnsi" w:cstheme="minorBidi"/>
      <w:szCs w:val="24"/>
    </w:rPr>
  </w:style>
  <w:style w:type="character" w:customStyle="1" w:styleId="ZkladntextChar">
    <w:name w:val="Základní text Char"/>
    <w:basedOn w:val="Standardnpsmoodstavce"/>
    <w:uiPriority w:val="99"/>
    <w:semiHidden/>
    <w:rsid w:val="00DF7D73"/>
    <w:rPr>
      <w:rFonts w:ascii="Times New Roman" w:eastAsia="Calibri" w:hAnsi="Times New Roman" w:cs="Times New Roman"/>
    </w:rPr>
  </w:style>
  <w:style w:type="paragraph" w:customStyle="1" w:styleId="grafik">
    <w:name w:val="grafik"/>
    <w:basedOn w:val="Normln"/>
    <w:uiPriority w:val="99"/>
    <w:rsid w:val="00DF7D73"/>
    <w:pPr>
      <w:spacing w:before="120" w:after="120"/>
      <w:ind w:left="357" w:hanging="357"/>
      <w:jc w:val="left"/>
    </w:pPr>
    <w:rPr>
      <w:rFonts w:ascii="Calibri" w:eastAsia="Times New Roman" w:hAnsi="Calibri"/>
      <w:i/>
      <w:sz w:val="20"/>
      <w:szCs w:val="20"/>
      <w:lang w:eastAsia="cs-CZ"/>
    </w:rPr>
  </w:style>
  <w:style w:type="paragraph" w:styleId="Obsah5">
    <w:name w:val="toc 5"/>
    <w:basedOn w:val="Normln"/>
    <w:next w:val="Normln"/>
    <w:autoRedefine/>
    <w:uiPriority w:val="39"/>
    <w:unhideWhenUsed/>
    <w:rsid w:val="00DF7D73"/>
    <w:pPr>
      <w:spacing w:after="100"/>
      <w:ind w:left="880"/>
      <w:jc w:val="left"/>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rsid w:val="00DF7D73"/>
    <w:pPr>
      <w:spacing w:after="100"/>
      <w:ind w:left="1100"/>
      <w:jc w:val="left"/>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rsid w:val="00DF7D73"/>
    <w:pPr>
      <w:spacing w:after="100"/>
      <w:ind w:left="1320"/>
      <w:jc w:val="left"/>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rsid w:val="00DF7D73"/>
    <w:pPr>
      <w:spacing w:after="100"/>
      <w:ind w:left="1540"/>
      <w:jc w:val="left"/>
    </w:pPr>
    <w:rPr>
      <w:rFonts w:asciiTheme="minorHAnsi" w:eastAsiaTheme="minorEastAsia" w:hAnsiTheme="minorHAnsi" w:cstheme="minorBidi"/>
      <w:lang w:eastAsia="cs-CZ"/>
    </w:rPr>
  </w:style>
  <w:style w:type="paragraph" w:styleId="Obsah9">
    <w:name w:val="toc 9"/>
    <w:basedOn w:val="Normln"/>
    <w:next w:val="Normln"/>
    <w:autoRedefine/>
    <w:uiPriority w:val="39"/>
    <w:unhideWhenUsed/>
    <w:rsid w:val="00DF7D73"/>
    <w:pPr>
      <w:spacing w:after="100"/>
      <w:ind w:left="1760"/>
      <w:jc w:val="left"/>
    </w:pPr>
    <w:rPr>
      <w:rFonts w:asciiTheme="minorHAnsi" w:eastAsiaTheme="minorEastAsia" w:hAnsiTheme="minorHAnsi" w:cstheme="minorBidi"/>
      <w:lang w:eastAsia="cs-CZ"/>
    </w:rPr>
  </w:style>
  <w:style w:type="paragraph" w:styleId="Textkomente">
    <w:name w:val="annotation text"/>
    <w:basedOn w:val="Normln"/>
    <w:link w:val="TextkomenteChar"/>
    <w:uiPriority w:val="99"/>
    <w:unhideWhenUsed/>
    <w:rsid w:val="00DF7D73"/>
    <w:pPr>
      <w:spacing w:line="240" w:lineRule="auto"/>
    </w:pPr>
    <w:rPr>
      <w:rFonts w:asciiTheme="minorHAnsi" w:eastAsiaTheme="minorHAnsi" w:hAnsiTheme="minorHAnsi" w:cstheme="minorBidi"/>
      <w:sz w:val="20"/>
      <w:szCs w:val="20"/>
      <w:lang w:eastAsia="cs-CZ"/>
    </w:rPr>
  </w:style>
  <w:style w:type="character" w:customStyle="1" w:styleId="TextkomenteChar">
    <w:name w:val="Text komentáře Char"/>
    <w:basedOn w:val="Standardnpsmoodstavce"/>
    <w:link w:val="Textkomente"/>
    <w:uiPriority w:val="99"/>
    <w:rsid w:val="00DF7D73"/>
    <w:rPr>
      <w:sz w:val="20"/>
      <w:szCs w:val="20"/>
      <w:lang w:eastAsia="cs-CZ"/>
    </w:rPr>
  </w:style>
  <w:style w:type="character" w:styleId="Odkaznakoment">
    <w:name w:val="annotation reference"/>
    <w:basedOn w:val="Standardnpsmoodstavce"/>
    <w:uiPriority w:val="99"/>
    <w:unhideWhenUsed/>
    <w:rsid w:val="00DF7D73"/>
    <w:rPr>
      <w:sz w:val="16"/>
      <w:szCs w:val="16"/>
    </w:rPr>
  </w:style>
  <w:style w:type="paragraph" w:customStyle="1" w:styleId="Tabulkax-sodrazkou">
    <w:name w:val="_Tabulka x -s odrazkou"/>
    <w:basedOn w:val="Normln"/>
    <w:autoRedefine/>
    <w:uiPriority w:val="99"/>
    <w:rsid w:val="00DF7D73"/>
    <w:pPr>
      <w:numPr>
        <w:numId w:val="2"/>
      </w:numPr>
      <w:tabs>
        <w:tab w:val="left" w:pos="1620"/>
      </w:tabs>
      <w:spacing w:after="0"/>
      <w:jc w:val="left"/>
    </w:pPr>
    <w:rPr>
      <w:rFonts w:eastAsia="Times New Roman"/>
      <w:b/>
      <w:lang w:eastAsia="cs-CZ"/>
    </w:rPr>
  </w:style>
  <w:style w:type="character" w:customStyle="1" w:styleId="PedmtkomenteChar">
    <w:name w:val="Předmět komentáře Char"/>
    <w:basedOn w:val="TextkomenteChar"/>
    <w:link w:val="Pedmtkomente"/>
    <w:uiPriority w:val="99"/>
    <w:semiHidden/>
    <w:rsid w:val="00DF7D73"/>
    <w:rPr>
      <w:b/>
      <w:bCs/>
      <w:sz w:val="20"/>
      <w:szCs w:val="20"/>
      <w:lang w:eastAsia="cs-CZ"/>
    </w:rPr>
  </w:style>
  <w:style w:type="paragraph" w:styleId="Pedmtkomente">
    <w:name w:val="annotation subject"/>
    <w:basedOn w:val="Textkomente"/>
    <w:next w:val="Textkomente"/>
    <w:link w:val="PedmtkomenteChar"/>
    <w:uiPriority w:val="99"/>
    <w:semiHidden/>
    <w:unhideWhenUsed/>
    <w:rsid w:val="00DF7D73"/>
    <w:rPr>
      <w:b/>
      <w:bCs/>
    </w:rPr>
  </w:style>
  <w:style w:type="character" w:customStyle="1" w:styleId="PedmtkomenteChar1">
    <w:name w:val="Předmět komentáře Char1"/>
    <w:basedOn w:val="TextkomenteChar"/>
    <w:uiPriority w:val="99"/>
    <w:semiHidden/>
    <w:rsid w:val="00DF7D73"/>
    <w:rPr>
      <w:b/>
      <w:bCs/>
      <w:sz w:val="20"/>
      <w:szCs w:val="20"/>
      <w:lang w:eastAsia="cs-CZ"/>
    </w:rPr>
  </w:style>
  <w:style w:type="paragraph" w:styleId="Nzev">
    <w:name w:val="Title"/>
    <w:basedOn w:val="Normln"/>
    <w:next w:val="Normln"/>
    <w:link w:val="NzevChar"/>
    <w:uiPriority w:val="99"/>
    <w:qFormat/>
    <w:rsid w:val="00DF7D73"/>
    <w:pPr>
      <w:keepNext/>
      <w:keepLines/>
      <w:pBdr>
        <w:top w:val="nil"/>
        <w:left w:val="nil"/>
        <w:bottom w:val="nil"/>
        <w:right w:val="nil"/>
        <w:between w:val="nil"/>
      </w:pBdr>
      <w:spacing w:after="0"/>
      <w:ind w:left="720" w:hanging="360"/>
      <w:contextualSpacing/>
      <w:jc w:val="left"/>
    </w:pPr>
    <w:rPr>
      <w:rFonts w:ascii="Arial" w:eastAsia="Arial" w:hAnsi="Arial" w:cs="Arial"/>
      <w:b/>
      <w:smallCaps/>
      <w:color w:val="000000"/>
      <w:sz w:val="24"/>
      <w:szCs w:val="24"/>
      <w:lang w:eastAsia="cs-CZ"/>
    </w:rPr>
  </w:style>
  <w:style w:type="character" w:customStyle="1" w:styleId="NzevChar">
    <w:name w:val="Název Char"/>
    <w:basedOn w:val="Standardnpsmoodstavce"/>
    <w:link w:val="Nzev"/>
    <w:uiPriority w:val="99"/>
    <w:rsid w:val="00DF7D73"/>
    <w:rPr>
      <w:rFonts w:ascii="Arial" w:eastAsia="Arial" w:hAnsi="Arial" w:cs="Arial"/>
      <w:b/>
      <w:smallCaps/>
      <w:color w:val="000000"/>
      <w:sz w:val="24"/>
      <w:szCs w:val="24"/>
      <w:lang w:eastAsia="cs-CZ"/>
    </w:rPr>
  </w:style>
  <w:style w:type="paragraph" w:styleId="Podtitul">
    <w:name w:val="Subtitle"/>
    <w:aliases w:val="Titulek tabulky"/>
    <w:basedOn w:val="Normln"/>
    <w:next w:val="Normln"/>
    <w:link w:val="PodtitulChar"/>
    <w:uiPriority w:val="11"/>
    <w:qFormat/>
    <w:rsid w:val="00DF7D73"/>
    <w:pPr>
      <w:keepNext/>
      <w:keepLines/>
      <w:pBdr>
        <w:top w:val="nil"/>
        <w:left w:val="nil"/>
        <w:bottom w:val="nil"/>
        <w:right w:val="nil"/>
        <w:between w:val="nil"/>
      </w:pBdr>
      <w:jc w:val="left"/>
    </w:pPr>
    <w:rPr>
      <w:rFonts w:ascii="Arial" w:eastAsia="Arial" w:hAnsi="Arial" w:cs="Arial"/>
      <w:i/>
      <w:color w:val="000000"/>
      <w:sz w:val="20"/>
      <w:szCs w:val="20"/>
      <w:lang w:eastAsia="cs-CZ"/>
    </w:rPr>
  </w:style>
  <w:style w:type="character" w:customStyle="1" w:styleId="PodtitulChar">
    <w:name w:val="Podtitul Char"/>
    <w:aliases w:val="Titulek tabulky Char"/>
    <w:basedOn w:val="Standardnpsmoodstavce"/>
    <w:link w:val="Podtitul"/>
    <w:uiPriority w:val="11"/>
    <w:rsid w:val="00DF7D73"/>
    <w:rPr>
      <w:rFonts w:ascii="Arial" w:eastAsia="Arial" w:hAnsi="Arial" w:cs="Arial"/>
      <w:i/>
      <w:color w:val="000000"/>
      <w:sz w:val="20"/>
      <w:szCs w:val="20"/>
      <w:lang w:eastAsia="cs-CZ"/>
    </w:rPr>
  </w:style>
  <w:style w:type="paragraph" w:customStyle="1" w:styleId="xmsolistparagraph">
    <w:name w:val="x_msolistparagraph"/>
    <w:basedOn w:val="Normln"/>
    <w:rsid w:val="00DF7D73"/>
    <w:pPr>
      <w:spacing w:before="100" w:beforeAutospacing="1" w:after="100" w:afterAutospacing="1" w:line="240" w:lineRule="auto"/>
      <w:jc w:val="left"/>
    </w:pPr>
    <w:rPr>
      <w:rFonts w:eastAsia="Times New Roman"/>
      <w:sz w:val="24"/>
      <w:szCs w:val="24"/>
      <w:lang w:eastAsia="cs-CZ"/>
    </w:rPr>
  </w:style>
  <w:style w:type="character" w:customStyle="1" w:styleId="Nadpis1Char1">
    <w:name w:val="Nadpis 1 Char1"/>
    <w:aliases w:val="Heading 1 Char Char1,Nadpis 1_AF Char1"/>
    <w:basedOn w:val="Standardnpsmoodstavce"/>
    <w:uiPriority w:val="9"/>
    <w:rsid w:val="00DF7D73"/>
    <w:rPr>
      <w:rFonts w:asciiTheme="majorHAnsi" w:eastAsiaTheme="majorEastAsia" w:hAnsiTheme="majorHAnsi" w:cstheme="majorBidi"/>
      <w:b/>
      <w:bCs/>
      <w:color w:val="365F91" w:themeColor="accent1" w:themeShade="BF"/>
      <w:sz w:val="28"/>
      <w:szCs w:val="28"/>
    </w:rPr>
  </w:style>
  <w:style w:type="paragraph" w:customStyle="1" w:styleId="Normlnneodsazen">
    <w:name w:val="Normální neodsazený"/>
    <w:basedOn w:val="Normln"/>
    <w:rsid w:val="00DF7D73"/>
    <w:pPr>
      <w:spacing w:after="0"/>
    </w:pPr>
    <w:rPr>
      <w:rFonts w:ascii="Tahoma" w:hAnsi="Tahoma"/>
      <w:sz w:val="20"/>
    </w:rPr>
  </w:style>
  <w:style w:type="paragraph" w:customStyle="1" w:styleId="zkon">
    <w:name w:val="zákon"/>
    <w:basedOn w:val="Normln"/>
    <w:uiPriority w:val="99"/>
    <w:qFormat/>
    <w:rsid w:val="00DF7D73"/>
    <w:pPr>
      <w:spacing w:after="100" w:line="240" w:lineRule="auto"/>
    </w:pPr>
    <w:rPr>
      <w:rFonts w:ascii="Calibri" w:hAnsi="Calibri" w:cs="Calibri"/>
      <w:i/>
      <w:sz w:val="20"/>
    </w:rPr>
  </w:style>
  <w:style w:type="character" w:customStyle="1" w:styleId="normaltextrun">
    <w:name w:val="normaltextrun"/>
    <w:basedOn w:val="Standardnpsmoodstavce"/>
    <w:rsid w:val="00DF7D73"/>
  </w:style>
  <w:style w:type="paragraph" w:styleId="Zkladntextodsazen">
    <w:name w:val="Body Text Indent"/>
    <w:basedOn w:val="Normln"/>
    <w:link w:val="ZkladntextodsazenChar"/>
    <w:uiPriority w:val="99"/>
    <w:semiHidden/>
    <w:unhideWhenUsed/>
    <w:rsid w:val="00DF7D73"/>
    <w:pPr>
      <w:spacing w:after="120"/>
      <w:ind w:left="283"/>
    </w:pPr>
    <w:rPr>
      <w:rFonts w:asciiTheme="minorHAnsi" w:eastAsiaTheme="minorHAnsi" w:hAnsiTheme="minorHAnsi" w:cstheme="minorBidi"/>
      <w:lang w:eastAsia="cs-CZ"/>
    </w:rPr>
  </w:style>
  <w:style w:type="character" w:customStyle="1" w:styleId="ZkladntextodsazenChar">
    <w:name w:val="Základní text odsazený Char"/>
    <w:basedOn w:val="Standardnpsmoodstavce"/>
    <w:link w:val="Zkladntextodsazen"/>
    <w:uiPriority w:val="99"/>
    <w:semiHidden/>
    <w:rsid w:val="00DF7D73"/>
    <w:rPr>
      <w:lang w:eastAsia="cs-CZ"/>
    </w:rPr>
  </w:style>
  <w:style w:type="paragraph" w:styleId="Zkladntext-prvnodsazen2">
    <w:name w:val="Body Text First Indent 2"/>
    <w:basedOn w:val="Zkladntextodsazen"/>
    <w:link w:val="Zkladntext-prvnodsazen2Char"/>
    <w:uiPriority w:val="99"/>
    <w:unhideWhenUsed/>
    <w:rsid w:val="00DF7D73"/>
    <w:pPr>
      <w:spacing w:after="200"/>
      <w:ind w:left="360" w:firstLine="360"/>
    </w:pPr>
  </w:style>
  <w:style w:type="character" w:customStyle="1" w:styleId="Zkladntext-prvnodsazen2Char">
    <w:name w:val="Základní text - první odsazený 2 Char"/>
    <w:basedOn w:val="ZkladntextodsazenChar"/>
    <w:link w:val="Zkladntext-prvnodsazen2"/>
    <w:uiPriority w:val="99"/>
    <w:rsid w:val="00DF7D73"/>
    <w:rPr>
      <w:lang w:eastAsia="cs-CZ"/>
    </w:rPr>
  </w:style>
  <w:style w:type="paragraph" w:customStyle="1" w:styleId="Nadpis10">
    <w:name w:val="Nadpis 10"/>
    <w:basedOn w:val="Normln"/>
    <w:next w:val="Zkladntext"/>
    <w:uiPriority w:val="99"/>
    <w:qFormat/>
    <w:rsid w:val="00DF7D73"/>
    <w:pPr>
      <w:keepNext/>
      <w:suppressAutoHyphens/>
      <w:spacing w:before="240" w:after="120"/>
      <w:ind w:left="3240" w:hanging="360"/>
      <w:outlineLvl w:val="8"/>
    </w:pPr>
    <w:rPr>
      <w:rFonts w:ascii="Arial" w:eastAsia="Microsoft YaHei" w:hAnsi="Arial" w:cs="Arial"/>
      <w:b/>
      <w:bCs/>
      <w:sz w:val="21"/>
      <w:szCs w:val="21"/>
      <w:lang w:eastAsia="ar-SA"/>
    </w:rPr>
  </w:style>
  <w:style w:type="paragraph" w:customStyle="1" w:styleId="Default">
    <w:name w:val="Default"/>
    <w:rsid w:val="00DF7D73"/>
    <w:pPr>
      <w:autoSpaceDE w:val="0"/>
      <w:autoSpaceDN w:val="0"/>
      <w:adjustRightInd w:val="0"/>
      <w:spacing w:after="0" w:line="240" w:lineRule="auto"/>
    </w:pPr>
    <w:rPr>
      <w:rFonts w:ascii="Arial" w:eastAsia="Calibri" w:hAnsi="Arial" w:cs="Arial"/>
      <w:color w:val="000000"/>
      <w:sz w:val="24"/>
      <w:szCs w:val="24"/>
      <w:lang w:eastAsia="cs-CZ"/>
    </w:rPr>
  </w:style>
  <w:style w:type="character" w:customStyle="1" w:styleId="NadpisvolnChar">
    <w:name w:val="Nadpis volný Char"/>
    <w:link w:val="Nadpisvoln"/>
    <w:qFormat/>
    <w:rsid w:val="00DF7D73"/>
    <w:rPr>
      <w:rFonts w:ascii="Arial" w:hAnsi="Arial"/>
      <w:b/>
    </w:rPr>
  </w:style>
  <w:style w:type="paragraph" w:customStyle="1" w:styleId="Nadpisvoln">
    <w:name w:val="Nadpis volný"/>
    <w:basedOn w:val="Styl2"/>
    <w:link w:val="NadpisvolnChar"/>
    <w:qFormat/>
    <w:rsid w:val="00DF7D73"/>
    <w:pPr>
      <w:spacing w:before="120" w:line="240" w:lineRule="auto"/>
      <w:ind w:left="357" w:hanging="357"/>
    </w:pPr>
    <w:rPr>
      <w:b/>
    </w:rPr>
  </w:style>
  <w:style w:type="paragraph" w:styleId="Seznam">
    <w:name w:val="List"/>
    <w:basedOn w:val="Normln"/>
    <w:uiPriority w:val="99"/>
    <w:unhideWhenUsed/>
    <w:rsid w:val="00DF7D73"/>
    <w:pPr>
      <w:ind w:left="283" w:hanging="283"/>
      <w:contextualSpacing/>
    </w:pPr>
    <w:rPr>
      <w:rFonts w:asciiTheme="minorHAnsi" w:eastAsiaTheme="minorHAnsi" w:hAnsiTheme="minorHAnsi" w:cstheme="minorBidi"/>
      <w:lang w:eastAsia="cs-CZ"/>
    </w:rPr>
  </w:style>
  <w:style w:type="paragraph" w:styleId="Textvysvtlivek">
    <w:name w:val="endnote text"/>
    <w:basedOn w:val="Normln"/>
    <w:link w:val="TextvysvtlivekChar"/>
    <w:uiPriority w:val="99"/>
    <w:semiHidden/>
    <w:unhideWhenUsed/>
    <w:rsid w:val="00DF7D73"/>
    <w:pPr>
      <w:spacing w:after="0" w:line="240" w:lineRule="auto"/>
    </w:pPr>
    <w:rPr>
      <w:rFonts w:asciiTheme="minorHAnsi" w:eastAsiaTheme="minorHAnsi" w:hAnsiTheme="minorHAnsi" w:cstheme="minorBidi"/>
      <w:sz w:val="20"/>
      <w:szCs w:val="20"/>
      <w:lang w:eastAsia="cs-CZ"/>
    </w:rPr>
  </w:style>
  <w:style w:type="character" w:customStyle="1" w:styleId="TextvysvtlivekChar">
    <w:name w:val="Text vysvětlivek Char"/>
    <w:basedOn w:val="Standardnpsmoodstavce"/>
    <w:link w:val="Textvysvtlivek"/>
    <w:uiPriority w:val="99"/>
    <w:semiHidden/>
    <w:rsid w:val="00DF7D73"/>
    <w:rPr>
      <w:sz w:val="20"/>
      <w:szCs w:val="20"/>
      <w:lang w:eastAsia="cs-CZ"/>
    </w:rPr>
  </w:style>
  <w:style w:type="character" w:customStyle="1" w:styleId="PodtitulChar1">
    <w:name w:val="Podtitul Char1"/>
    <w:aliases w:val="Titulek tabulky Char1"/>
    <w:basedOn w:val="Standardnpsmoodstavce"/>
    <w:uiPriority w:val="11"/>
    <w:rsid w:val="00DF7D73"/>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Standardnpsmoodstavce"/>
    <w:rsid w:val="00DF7D73"/>
  </w:style>
  <w:style w:type="character" w:customStyle="1" w:styleId="zvyrazneni">
    <w:name w:val="zvyrazneni"/>
    <w:basedOn w:val="Standardnpsmoodstavce"/>
    <w:rsid w:val="00DF7D73"/>
  </w:style>
  <w:style w:type="paragraph" w:customStyle="1" w:styleId="Odstavec">
    <w:name w:val="Odstavec"/>
    <w:basedOn w:val="Normln"/>
    <w:link w:val="OdstavecChar"/>
    <w:qFormat/>
    <w:rsid w:val="000E5E5B"/>
    <w:pPr>
      <w:spacing w:before="120" w:after="120" w:line="312" w:lineRule="auto"/>
      <w:ind w:firstLine="397"/>
    </w:pPr>
    <w:rPr>
      <w:rFonts w:eastAsia="Times New Roman"/>
      <w:sz w:val="20"/>
      <w:szCs w:val="20"/>
      <w:lang w:eastAsia="cs-CZ"/>
    </w:rPr>
  </w:style>
  <w:style w:type="character" w:customStyle="1" w:styleId="OdstavecChar">
    <w:name w:val="Odstavec Char"/>
    <w:link w:val="Odstavec"/>
    <w:rsid w:val="000E5E5B"/>
    <w:rPr>
      <w:rFonts w:ascii="Times New Roman" w:eastAsia="Times New Roman" w:hAnsi="Times New Roman" w:cs="Times New Roman"/>
      <w:sz w:val="20"/>
      <w:szCs w:val="20"/>
      <w:lang w:eastAsia="cs-CZ"/>
    </w:rPr>
  </w:style>
  <w:style w:type="paragraph" w:customStyle="1" w:styleId="Textbodu">
    <w:name w:val="Text bodu"/>
    <w:basedOn w:val="Normln"/>
    <w:rsid w:val="0072488D"/>
    <w:pPr>
      <w:numPr>
        <w:ilvl w:val="2"/>
        <w:numId w:val="3"/>
      </w:numPr>
      <w:spacing w:after="0" w:line="240" w:lineRule="auto"/>
      <w:outlineLvl w:val="8"/>
    </w:pPr>
    <w:rPr>
      <w:rFonts w:eastAsia="Times New Roman"/>
      <w:sz w:val="24"/>
      <w:szCs w:val="20"/>
      <w:lang w:eastAsia="cs-CZ"/>
    </w:rPr>
  </w:style>
  <w:style w:type="paragraph" w:customStyle="1" w:styleId="Textpsmene">
    <w:name w:val="Text písmene"/>
    <w:basedOn w:val="Normln"/>
    <w:rsid w:val="0072488D"/>
    <w:pPr>
      <w:numPr>
        <w:ilvl w:val="1"/>
        <w:numId w:val="3"/>
      </w:numPr>
      <w:spacing w:after="0" w:line="240" w:lineRule="auto"/>
      <w:outlineLvl w:val="7"/>
    </w:pPr>
    <w:rPr>
      <w:rFonts w:eastAsia="Times New Roman"/>
      <w:sz w:val="24"/>
      <w:szCs w:val="20"/>
      <w:lang w:eastAsia="cs-CZ"/>
    </w:rPr>
  </w:style>
  <w:style w:type="paragraph" w:customStyle="1" w:styleId="Textodstavce">
    <w:name w:val="Text odstavce"/>
    <w:basedOn w:val="Normln"/>
    <w:rsid w:val="0072488D"/>
    <w:pPr>
      <w:numPr>
        <w:numId w:val="3"/>
      </w:numPr>
      <w:tabs>
        <w:tab w:val="left" w:pos="851"/>
      </w:tabs>
      <w:spacing w:before="120" w:after="120" w:line="240" w:lineRule="auto"/>
      <w:outlineLvl w:val="6"/>
    </w:pPr>
    <w:rPr>
      <w:rFonts w:eastAsia="Times New Roman"/>
      <w:sz w:val="24"/>
      <w:szCs w:val="20"/>
      <w:lang w:eastAsia="cs-CZ"/>
    </w:rPr>
  </w:style>
  <w:style w:type="character" w:customStyle="1" w:styleId="link-external">
    <w:name w:val="link-external"/>
    <w:basedOn w:val="Standardnpsmoodstavce"/>
    <w:rsid w:val="009875FF"/>
  </w:style>
  <w:style w:type="paragraph" w:customStyle="1" w:styleId="zdroj0">
    <w:name w:val="zdroj"/>
    <w:basedOn w:val="Normln"/>
    <w:link w:val="zdrojChar0"/>
    <w:qFormat/>
    <w:rsid w:val="007E323F"/>
    <w:pPr>
      <w:spacing w:after="0" w:line="312" w:lineRule="auto"/>
      <w:jc w:val="center"/>
    </w:pPr>
    <w:rPr>
      <w:rFonts w:eastAsia="Times New Roman"/>
      <w:i/>
      <w:sz w:val="18"/>
      <w:lang w:eastAsia="cs-CZ"/>
    </w:rPr>
  </w:style>
  <w:style w:type="character" w:customStyle="1" w:styleId="zdrojChar0">
    <w:name w:val="zdroj Char"/>
    <w:link w:val="zdroj0"/>
    <w:rsid w:val="007E323F"/>
    <w:rPr>
      <w:rFonts w:ascii="Times New Roman" w:eastAsia="Times New Roman" w:hAnsi="Times New Roman" w:cs="Times New Roman"/>
      <w:i/>
      <w:sz w:val="18"/>
      <w:lang w:eastAsia="cs-CZ"/>
    </w:rPr>
  </w:style>
  <w:style w:type="paragraph" w:customStyle="1" w:styleId="Tabulka">
    <w:name w:val="Tabulka"/>
    <w:basedOn w:val="Titulek"/>
    <w:qFormat/>
    <w:rsid w:val="007E323F"/>
    <w:pPr>
      <w:spacing w:before="120" w:after="120" w:line="312" w:lineRule="auto"/>
    </w:pPr>
    <w:rPr>
      <w:rFonts w:ascii="Arial" w:eastAsia="Times New Roman" w:hAnsi="Arial"/>
      <w:color w:val="000000"/>
      <w:sz w:val="16"/>
      <w:lang w:eastAsia="cs-CZ"/>
    </w:rPr>
  </w:style>
  <w:style w:type="paragraph" w:customStyle="1" w:styleId="dektabulky">
    <w:name w:val="Řádek tabulky"/>
    <w:basedOn w:val="Normln"/>
    <w:uiPriority w:val="1"/>
    <w:qFormat/>
    <w:rsid w:val="00096E49"/>
    <w:pPr>
      <w:spacing w:after="0" w:line="240" w:lineRule="auto"/>
    </w:pPr>
    <w:rPr>
      <w:rFonts w:ascii="Calibri" w:eastAsiaTheme="minorHAnsi" w:hAnsi="Calibri" w:cstheme="minorBidi"/>
    </w:rPr>
  </w:style>
  <w:style w:type="paragraph" w:customStyle="1" w:styleId="Zhlavtabulky">
    <w:name w:val="Záhlaví tabulky"/>
    <w:basedOn w:val="Normln"/>
    <w:uiPriority w:val="1"/>
    <w:qFormat/>
    <w:rsid w:val="00096E49"/>
    <w:pPr>
      <w:spacing w:before="60" w:after="60" w:line="240" w:lineRule="auto"/>
      <w:jc w:val="center"/>
    </w:pPr>
    <w:rPr>
      <w:rFonts w:ascii="Calibri" w:eastAsiaTheme="minorHAnsi" w:hAnsi="Calibri" w:cstheme="minorBidi"/>
      <w:b/>
      <w:color w:val="000000" w:themeColor="text1"/>
    </w:rPr>
  </w:style>
  <w:style w:type="paragraph" w:customStyle="1" w:styleId="Zdrojobrzku">
    <w:name w:val="Zdroj obrázku"/>
    <w:basedOn w:val="Normln"/>
    <w:link w:val="ZdrojobrzkuChar"/>
    <w:uiPriority w:val="2"/>
    <w:qFormat/>
    <w:rsid w:val="00690FC0"/>
    <w:pPr>
      <w:spacing w:before="60" w:after="360"/>
      <w:jc w:val="center"/>
    </w:pPr>
    <w:rPr>
      <w:rFonts w:ascii="Calibri" w:eastAsiaTheme="minorHAnsi" w:hAnsi="Calibri" w:cstheme="minorBidi"/>
      <w:i/>
    </w:rPr>
  </w:style>
  <w:style w:type="character" w:customStyle="1" w:styleId="ZdrojobrzkuChar">
    <w:name w:val="Zdroj obrázku Char"/>
    <w:basedOn w:val="Standardnpsmoodstavce"/>
    <w:link w:val="Zdrojobrzku"/>
    <w:uiPriority w:val="2"/>
    <w:rsid w:val="00690FC0"/>
    <w:rPr>
      <w:rFonts w:ascii="Calibri" w:hAnsi="Calibri"/>
      <w:i/>
    </w:rPr>
  </w:style>
  <w:style w:type="paragraph" w:styleId="Revize">
    <w:name w:val="Revision"/>
    <w:hidden/>
    <w:uiPriority w:val="99"/>
    <w:semiHidden/>
    <w:rsid w:val="00E30DD5"/>
    <w:pPr>
      <w:spacing w:after="0" w:line="240" w:lineRule="auto"/>
    </w:pPr>
    <w:rPr>
      <w:rFonts w:ascii="Times New Roman" w:eastAsia="Calibri" w:hAnsi="Times New Roman" w:cs="Times New Roman"/>
    </w:rPr>
  </w:style>
  <w:style w:type="numbering" w:customStyle="1" w:styleId="Importovanstyl4">
    <w:name w:val="Importovaný styl 4"/>
    <w:rsid w:val="009930D8"/>
    <w:pPr>
      <w:numPr>
        <w:numId w:val="21"/>
      </w:numPr>
    </w:pPr>
  </w:style>
  <w:style w:type="paragraph" w:customStyle="1" w:styleId="Graf">
    <w:name w:val="Graf"/>
    <w:basedOn w:val="Normln"/>
    <w:rsid w:val="009930D8"/>
    <w:pPr>
      <w:numPr>
        <w:numId w:val="22"/>
      </w:numPr>
      <w:spacing w:before="120" w:after="0"/>
    </w:pPr>
    <w:rPr>
      <w:rFonts w:ascii="Arial" w:eastAsia="Times New Roman" w:hAnsi="Arial" w:cs="Arial"/>
      <w:sz w:val="20"/>
      <w:szCs w:val="20"/>
    </w:rPr>
  </w:style>
  <w:style w:type="paragraph" w:customStyle="1" w:styleId="Odrka">
    <w:name w:val="Odrážka"/>
    <w:basedOn w:val="Normln"/>
    <w:link w:val="OdrkaChar"/>
    <w:qFormat/>
    <w:rsid w:val="00691E6E"/>
    <w:pPr>
      <w:numPr>
        <w:numId w:val="25"/>
      </w:numPr>
      <w:overflowPunct w:val="0"/>
      <w:autoSpaceDE w:val="0"/>
      <w:autoSpaceDN w:val="0"/>
      <w:adjustRightInd w:val="0"/>
      <w:spacing w:after="60" w:line="240" w:lineRule="auto"/>
      <w:textAlignment w:val="baseline"/>
    </w:pPr>
    <w:rPr>
      <w:rFonts w:ascii="Arial" w:eastAsia="Times New Roman" w:hAnsi="Arial"/>
      <w:sz w:val="20"/>
      <w:szCs w:val="20"/>
      <w:lang w:eastAsia="cs-CZ"/>
    </w:rPr>
  </w:style>
  <w:style w:type="character" w:customStyle="1" w:styleId="OdrkaChar">
    <w:name w:val="Odrážka Char"/>
    <w:link w:val="Odrka"/>
    <w:rsid w:val="00691E6E"/>
    <w:rPr>
      <w:rFonts w:ascii="Arial" w:eastAsia="Times New Roman" w:hAnsi="Arial" w:cs="Times New Roman"/>
      <w:sz w:val="20"/>
      <w:szCs w:val="20"/>
      <w:lang w:eastAsia="cs-CZ"/>
    </w:rPr>
  </w:style>
  <w:style w:type="paragraph" w:customStyle="1" w:styleId="subtitul">
    <w:name w:val="subtitul"/>
    <w:basedOn w:val="Odstavecseseznamem"/>
    <w:link w:val="subtitulChar"/>
    <w:qFormat/>
    <w:rsid w:val="00691E6E"/>
    <w:pPr>
      <w:overflowPunct w:val="0"/>
      <w:autoSpaceDE w:val="0"/>
      <w:autoSpaceDN w:val="0"/>
      <w:adjustRightInd w:val="0"/>
      <w:spacing w:before="120" w:after="0" w:line="240" w:lineRule="auto"/>
      <w:ind w:left="0"/>
      <w:textAlignment w:val="baseline"/>
    </w:pPr>
    <w:rPr>
      <w:rFonts w:ascii="Arial" w:eastAsia="Times New Roman" w:hAnsi="Arial"/>
      <w:sz w:val="20"/>
      <w:szCs w:val="20"/>
      <w:u w:val="single"/>
      <w:lang w:eastAsia="cs-CZ"/>
    </w:rPr>
  </w:style>
  <w:style w:type="character" w:customStyle="1" w:styleId="subtitulChar">
    <w:name w:val="subtitul Char"/>
    <w:basedOn w:val="Standardnpsmoodstavce"/>
    <w:link w:val="subtitul"/>
    <w:rsid w:val="00691E6E"/>
    <w:rPr>
      <w:rFonts w:ascii="Arial" w:eastAsia="Times New Roman" w:hAnsi="Arial" w:cs="Times New Roman"/>
      <w:sz w:val="20"/>
      <w:szCs w:val="20"/>
      <w:u w:val="single"/>
      <w:lang w:eastAsia="cs-CZ"/>
    </w:rPr>
  </w:style>
  <w:style w:type="paragraph" w:customStyle="1" w:styleId="Titulek-obrzek">
    <w:name w:val="Titulek - obrázek"/>
    <w:basedOn w:val="Normln"/>
    <w:next w:val="Normln"/>
    <w:link w:val="Titulek-obrzekChar"/>
    <w:qFormat/>
    <w:rsid w:val="00691E6E"/>
    <w:pPr>
      <w:keepNext/>
      <w:spacing w:before="200" w:after="60" w:line="240" w:lineRule="auto"/>
    </w:pPr>
    <w:rPr>
      <w:rFonts w:ascii="Arial" w:hAnsi="Arial" w:cs="Arial"/>
      <w:bCs/>
      <w:i/>
      <w:sz w:val="20"/>
      <w:szCs w:val="20"/>
    </w:rPr>
  </w:style>
  <w:style w:type="character" w:customStyle="1" w:styleId="Titulek-obrzekChar">
    <w:name w:val="Titulek - obrázek Char"/>
    <w:basedOn w:val="Standardnpsmoodstavce"/>
    <w:link w:val="Titulek-obrzek"/>
    <w:rsid w:val="00691E6E"/>
    <w:rPr>
      <w:rFonts w:ascii="Arial" w:eastAsia="Calibri" w:hAnsi="Arial" w:cs="Arial"/>
      <w:bCs/>
      <w:i/>
      <w:sz w:val="20"/>
      <w:szCs w:val="20"/>
    </w:rPr>
  </w:style>
  <w:style w:type="paragraph" w:customStyle="1" w:styleId="tunneodsazen">
    <w:name w:val="tučný neodsazený"/>
    <w:basedOn w:val="Normln"/>
    <w:link w:val="tunneodsazenChar"/>
    <w:qFormat/>
    <w:rsid w:val="00691E6E"/>
    <w:pPr>
      <w:spacing w:before="240" w:after="80" w:line="240" w:lineRule="auto"/>
    </w:pPr>
    <w:rPr>
      <w:rFonts w:ascii="Arial" w:eastAsia="Times New Roman" w:hAnsi="Arial"/>
      <w:b/>
      <w:sz w:val="20"/>
      <w:szCs w:val="20"/>
    </w:rPr>
  </w:style>
  <w:style w:type="character" w:customStyle="1" w:styleId="tunneodsazenChar">
    <w:name w:val="tučný neodsazený Char"/>
    <w:basedOn w:val="Standardnpsmoodstavce"/>
    <w:link w:val="tunneodsazen"/>
    <w:rsid w:val="00691E6E"/>
    <w:rPr>
      <w:rFonts w:ascii="Arial" w:eastAsia="Times New Roman" w:hAnsi="Arial" w:cs="Times New Roman"/>
      <w:b/>
      <w:sz w:val="20"/>
      <w:szCs w:val="20"/>
    </w:rPr>
  </w:style>
  <w:style w:type="paragraph" w:customStyle="1" w:styleId="neodsazentext">
    <w:name w:val="neodsazený text"/>
    <w:basedOn w:val="Normln"/>
    <w:link w:val="neodsazentextChar"/>
    <w:qFormat/>
    <w:rsid w:val="00691E6E"/>
    <w:pPr>
      <w:tabs>
        <w:tab w:val="num" w:pos="426"/>
      </w:tabs>
      <w:spacing w:before="120" w:after="120" w:line="240" w:lineRule="auto"/>
    </w:pPr>
    <w:rPr>
      <w:rFonts w:ascii="Arial" w:eastAsia="Times New Roman" w:hAnsi="Arial" w:cs="Tahoma"/>
      <w:snapToGrid w:val="0"/>
      <w:sz w:val="20"/>
      <w:szCs w:val="24"/>
      <w:lang w:eastAsia="cs-CZ"/>
    </w:rPr>
  </w:style>
  <w:style w:type="character" w:customStyle="1" w:styleId="neodsazentextChar">
    <w:name w:val="neodsazený text Char"/>
    <w:basedOn w:val="Standardnpsmoodstavce"/>
    <w:link w:val="neodsazentext"/>
    <w:rsid w:val="00691E6E"/>
    <w:rPr>
      <w:rFonts w:ascii="Arial" w:eastAsia="Times New Roman" w:hAnsi="Arial" w:cs="Tahoma"/>
      <w:snapToGrid w:val="0"/>
      <w:sz w:val="20"/>
      <w:szCs w:val="24"/>
      <w:lang w:eastAsia="cs-CZ"/>
    </w:rPr>
  </w:style>
  <w:style w:type="paragraph" w:styleId="Nadpisobsahu">
    <w:name w:val="TOC Heading"/>
    <w:basedOn w:val="Nadpis1"/>
    <w:next w:val="Normln"/>
    <w:uiPriority w:val="39"/>
    <w:semiHidden/>
    <w:unhideWhenUsed/>
    <w:qFormat/>
    <w:rsid w:val="00C65AF0"/>
    <w:pPr>
      <w:keepLines/>
      <w:numPr>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Nadpis1Char">
    <w:name w:val="Importovanstyl4"/>
    <w:pPr>
      <w:numPr>
        <w:numId w:val="21"/>
      </w:numPr>
    </w:pPr>
  </w:style>
</w:styles>
</file>

<file path=word/webSettings.xml><?xml version="1.0" encoding="utf-8"?>
<w:webSettings xmlns:r="http://schemas.openxmlformats.org/officeDocument/2006/relationships" xmlns:w="http://schemas.openxmlformats.org/wordprocessingml/2006/main">
  <w:divs>
    <w:div w:id="243496423">
      <w:bodyDiv w:val="1"/>
      <w:marLeft w:val="0"/>
      <w:marRight w:val="0"/>
      <w:marTop w:val="0"/>
      <w:marBottom w:val="0"/>
      <w:divBdr>
        <w:top w:val="none" w:sz="0" w:space="0" w:color="auto"/>
        <w:left w:val="none" w:sz="0" w:space="0" w:color="auto"/>
        <w:bottom w:val="none" w:sz="0" w:space="0" w:color="auto"/>
        <w:right w:val="none" w:sz="0" w:space="0" w:color="auto"/>
      </w:divBdr>
    </w:div>
    <w:div w:id="418328321">
      <w:bodyDiv w:val="1"/>
      <w:marLeft w:val="0"/>
      <w:marRight w:val="0"/>
      <w:marTop w:val="0"/>
      <w:marBottom w:val="0"/>
      <w:divBdr>
        <w:top w:val="none" w:sz="0" w:space="0" w:color="auto"/>
        <w:left w:val="none" w:sz="0" w:space="0" w:color="auto"/>
        <w:bottom w:val="none" w:sz="0" w:space="0" w:color="auto"/>
        <w:right w:val="none" w:sz="0" w:space="0" w:color="auto"/>
      </w:divBdr>
    </w:div>
    <w:div w:id="469859264">
      <w:bodyDiv w:val="1"/>
      <w:marLeft w:val="0"/>
      <w:marRight w:val="0"/>
      <w:marTop w:val="0"/>
      <w:marBottom w:val="0"/>
      <w:divBdr>
        <w:top w:val="none" w:sz="0" w:space="0" w:color="auto"/>
        <w:left w:val="none" w:sz="0" w:space="0" w:color="auto"/>
        <w:bottom w:val="none" w:sz="0" w:space="0" w:color="auto"/>
        <w:right w:val="none" w:sz="0" w:space="0" w:color="auto"/>
      </w:divBdr>
    </w:div>
    <w:div w:id="969701459">
      <w:bodyDiv w:val="1"/>
      <w:marLeft w:val="0"/>
      <w:marRight w:val="0"/>
      <w:marTop w:val="0"/>
      <w:marBottom w:val="0"/>
      <w:divBdr>
        <w:top w:val="none" w:sz="0" w:space="0" w:color="auto"/>
        <w:left w:val="none" w:sz="0" w:space="0" w:color="auto"/>
        <w:bottom w:val="none" w:sz="0" w:space="0" w:color="auto"/>
        <w:right w:val="none" w:sz="0" w:space="0" w:color="auto"/>
      </w:divBdr>
    </w:div>
    <w:div w:id="1286691540">
      <w:bodyDiv w:val="1"/>
      <w:marLeft w:val="0"/>
      <w:marRight w:val="0"/>
      <w:marTop w:val="0"/>
      <w:marBottom w:val="0"/>
      <w:divBdr>
        <w:top w:val="none" w:sz="0" w:space="0" w:color="auto"/>
        <w:left w:val="none" w:sz="0" w:space="0" w:color="auto"/>
        <w:bottom w:val="none" w:sz="0" w:space="0" w:color="auto"/>
        <w:right w:val="none" w:sz="0" w:space="0" w:color="auto"/>
      </w:divBdr>
    </w:div>
    <w:div w:id="1860775935">
      <w:bodyDiv w:val="1"/>
      <w:marLeft w:val="0"/>
      <w:marRight w:val="0"/>
      <w:marTop w:val="0"/>
      <w:marBottom w:val="0"/>
      <w:divBdr>
        <w:top w:val="none" w:sz="0" w:space="0" w:color="auto"/>
        <w:left w:val="none" w:sz="0" w:space="0" w:color="auto"/>
        <w:bottom w:val="none" w:sz="0" w:space="0" w:color="auto"/>
        <w:right w:val="none" w:sz="0" w:space="0" w:color="auto"/>
      </w:divBdr>
    </w:div>
    <w:div w:id="1908883147">
      <w:bodyDiv w:val="1"/>
      <w:marLeft w:val="0"/>
      <w:marRight w:val="0"/>
      <w:marTop w:val="0"/>
      <w:marBottom w:val="0"/>
      <w:divBdr>
        <w:top w:val="none" w:sz="0" w:space="0" w:color="auto"/>
        <w:left w:val="none" w:sz="0" w:space="0" w:color="auto"/>
        <w:bottom w:val="none" w:sz="0" w:space="0" w:color="auto"/>
        <w:right w:val="none" w:sz="0" w:space="0" w:color="auto"/>
      </w:divBdr>
    </w:div>
    <w:div w:id="209697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microsoft.com/office/2007/relationships/stylesWithEffects" Target="stylesWithEffect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05606C-BB7E-4913-B411-559C21BD8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3289</Words>
  <Characters>19406</Characters>
  <Application>Microsoft Office Word</Application>
  <DocSecurity>0</DocSecurity>
  <Lines>161</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radmila.hadlacova</dc:creator>
  <cp:lastModifiedBy>barbora.necidova</cp:lastModifiedBy>
  <cp:revision>13</cp:revision>
  <cp:lastPrinted>2018-06-22T08:27:00Z</cp:lastPrinted>
  <dcterms:created xsi:type="dcterms:W3CDTF">2019-02-04T12:37:00Z</dcterms:created>
  <dcterms:modified xsi:type="dcterms:W3CDTF">2019-07-02T07:49:00Z</dcterms:modified>
</cp:coreProperties>
</file>